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仿宋_GB2312" w:eastAsia="仿宋_GB2312"/>
          <w:sz w:val="32"/>
          <w:szCs w:val="32"/>
        </w:rPr>
      </w:pPr>
      <w:r>
        <w:rPr>
          <w:rFonts w:ascii="仿宋_GB2312" w:eastAsia="仿宋_GB2312"/>
          <w:sz w:val="32"/>
          <w:szCs w:val="32"/>
        </w:rPr>
        <w:pict>
          <v:group id="_x0000_s1028" o:spid="_x0000_s1028" o:spt="203" style="position:absolute;left:0pt;margin-top:17.85pt;height:51.85pt;width:441pt;mso-position-horizontal:center;z-index:251659264;mso-width-relative:page;mso-height-relative:page;" coordorigin="1531,2353" coordsize="8820,1037">
            <o:lock v:ext="edit"/>
            <v:shape id="_x0000_s1029" o:spid="_x0000_s1029" o:spt="136" type="#_x0000_t136" style="position:absolute;left:1531;top:2353;height:1037;width:8820;" fillcolor="#FF0000" filled="t" stroked="t" coordsize="21600,21600">
              <v:path/>
              <v:fill on="t" focussize="0,0"/>
              <v:stroke color="#FF0000"/>
              <v:imagedata o:title=""/>
              <o:lock v:ext="edit"/>
              <v:textpath on="t" fitshape="t" fitpath="t" trim="t" xscale="f" string="中国地质大学 北京 文件" style="font-family:方正小标宋简体;font-size:36pt;font-weight:bold;v-same-letter-heights:t;v-text-align:center;"/>
            </v:shape>
            <v:shape id="_x0000_s1030" o:spid="_x0000_s1030" o:spt="136" type="#_x0000_t136" style="position:absolute;left:6571;top:2509;height:780;width:2160;" fillcolor="#FF0000" filled="t" stroked="t" coordsize="21600,21600">
              <v:path/>
              <v:fill on="t" focussize="0,0"/>
              <v:stroke color="#FF0000"/>
              <v:imagedata o:title=""/>
              <o:lock v:ext="edit"/>
              <v:textpath on="t" fitshape="t" fitpath="t" trim="t" xscale="f" string="(    )" style="font-family:宋体;font-size:36pt;font-weight:bold;v-text-align:center;"/>
            </v:shape>
          </v:group>
        </w:pict>
      </w:r>
    </w:p>
    <w:p>
      <w:pPr>
        <w:spacing w:line="360" w:lineRule="auto"/>
        <w:rPr>
          <w:rFonts w:ascii="仿宋_GB2312" w:eastAsia="仿宋_GB2312"/>
          <w:sz w:val="32"/>
          <w:szCs w:val="32"/>
        </w:rPr>
      </w:pPr>
    </w:p>
    <w:p>
      <w:pPr>
        <w:spacing w:line="360" w:lineRule="auto"/>
        <w:rPr>
          <w:rFonts w:ascii="仿宋_GB2312" w:eastAsia="仿宋_GB2312"/>
          <w:sz w:val="32"/>
          <w:szCs w:val="32"/>
        </w:rPr>
      </w:pPr>
    </w:p>
    <w:p>
      <w:pPr>
        <w:spacing w:line="360" w:lineRule="auto"/>
        <w:rPr>
          <w:rFonts w:ascii="仿宋_GB2312" w:eastAsia="仿宋_GB2312"/>
          <w:b/>
          <w:bCs/>
          <w:sz w:val="32"/>
          <w:szCs w:val="32"/>
        </w:rPr>
      </w:pPr>
    </w:p>
    <w:p>
      <w:pPr>
        <w:spacing w:line="360" w:lineRule="auto"/>
        <w:rPr>
          <w:rFonts w:ascii="仿宋_GB2312" w:eastAsia="仿宋_GB2312"/>
          <w:b/>
          <w:bCs/>
          <w:sz w:val="32"/>
          <w:szCs w:val="32"/>
        </w:rPr>
      </w:pPr>
    </w:p>
    <w:p>
      <w:pPr>
        <w:spacing w:line="240" w:lineRule="auto"/>
        <w:jc w:val="center"/>
        <w:rPr>
          <w:rFonts w:ascii="仿宋_GB2312" w:hAnsi="宋体" w:eastAsia="仿宋_GB2312"/>
          <w:b/>
          <w:bCs/>
          <w:sz w:val="44"/>
          <w:szCs w:val="44"/>
        </w:rPr>
      </w:pPr>
      <w:bookmarkStart w:id="0" w:name="doc_mark"/>
      <w:r>
        <w:rPr>
          <w:rFonts w:hint="eastAsia" w:ascii="仿宋_GB2312" w:eastAsia="仿宋_GB2312"/>
          <w:sz w:val="32"/>
          <w:lang w:eastAsia="zh-CN"/>
        </w:rPr>
        <w:t>中地大京发</w:t>
      </w:r>
      <w:r>
        <w:rPr>
          <w:rFonts w:hint="eastAsia" w:ascii="仿宋_GB2312" w:hAnsi="Times New Roman" w:eastAsia="仿宋_GB2312" w:cs="Times New Roman"/>
          <w:kern w:val="2"/>
          <w:sz w:val="32"/>
          <w:szCs w:val="24"/>
          <w:lang w:val="en-US" w:eastAsia="zh-CN" w:bidi="ar"/>
        </w:rPr>
        <w:t>〔2023〕</w:t>
      </w:r>
      <w:r>
        <w:rPr>
          <w:rFonts w:hint="eastAsia" w:ascii="仿宋_GB2312" w:eastAsia="仿宋_GB2312"/>
          <w:sz w:val="32"/>
          <w:lang w:eastAsia="zh-CN"/>
        </w:rPr>
        <w:t>112号</w:t>
      </w:r>
      <w:bookmarkEnd w:id="0"/>
    </w:p>
    <w:p>
      <w:pPr>
        <w:spacing w:line="240" w:lineRule="auto"/>
        <w:jc w:val="center"/>
        <w:rPr>
          <w:rFonts w:ascii="仿宋_GB2312" w:hAnsi="宋体" w:eastAsia="仿宋_GB2312"/>
          <w:b/>
          <w:bCs/>
          <w:sz w:val="44"/>
          <w:szCs w:val="44"/>
        </w:rPr>
      </w:pPr>
      <w:r>
        <w:rPr>
          <w:rFonts w:ascii="仿宋_GB2312" w:hAnsi="宋体" w:eastAsia="仿宋_GB2312"/>
          <w:b/>
          <w:bCs/>
          <w:sz w:val="44"/>
          <w:szCs w:val="44"/>
        </w:rPr>
        <w:pict>
          <v:line id="_x0000_s1031" o:spid="_x0000_s1031" o:spt="20" style="position:absolute;left:0pt;margin-left:-2.4pt;margin-top:13.3pt;height:0pt;width:447.85pt;z-index:251659264;mso-width-relative:page;mso-height-relative:page;" stroked="t" coordsize="21600,21600">
            <v:path arrowok="t"/>
            <v:fill focussize="0,0"/>
            <v:stroke weight="3pt" color="#FF0000"/>
            <v:imagedata o:title=""/>
            <o:lock v:ext="edit"/>
          </v:line>
        </w:pict>
      </w:r>
    </w:p>
    <w:p>
      <w:pPr>
        <w:spacing w:line="640" w:lineRule="exact"/>
        <w:jc w:val="center"/>
        <w:rPr>
          <w:rFonts w:hint="eastAsia" w:ascii="方正小标宋简体" w:eastAsia="方正小标宋简体"/>
          <w:sz w:val="44"/>
          <w:lang w:eastAsia="zh-CN"/>
        </w:rPr>
      </w:pPr>
      <w:bookmarkStart w:id="1" w:name="subject"/>
    </w:p>
    <w:bookmarkEnd w:id="1"/>
    <w:p>
      <w:pPr>
        <w:widowControl w:val="0"/>
        <w:adjustRightInd w:val="0"/>
        <w:snapToGrid w:val="0"/>
        <w:spacing w:line="570" w:lineRule="exact"/>
        <w:jc w:val="center"/>
        <w:rPr>
          <w:rFonts w:ascii="方正小标宋简体" w:hAnsi="宋体" w:eastAsia="方正小标宋简体" w:cs="Times New Roman"/>
          <w:bCs/>
          <w:color w:val="000000"/>
          <w:kern w:val="2"/>
          <w:sz w:val="44"/>
          <w:szCs w:val="44"/>
          <w:lang w:val="en-US" w:eastAsia="zh-CN" w:bidi="ar-SA"/>
        </w:rPr>
      </w:pPr>
      <w:bookmarkStart w:id="2" w:name="Content"/>
      <w:r>
        <w:rPr>
          <w:rFonts w:ascii="方正小标宋简体" w:hAnsi="宋体" w:eastAsia="方正小标宋简体" w:cs="Times New Roman"/>
          <w:bCs/>
          <w:color w:val="000000"/>
          <w:kern w:val="2"/>
          <w:sz w:val="44"/>
          <w:szCs w:val="44"/>
          <w:lang w:val="en-US" w:eastAsia="zh-CN" w:bidi="ar-SA"/>
        </w:rPr>
        <w:t>关于印发《中国地质大学（北京）</w:t>
      </w: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r>
        <w:rPr>
          <w:rFonts w:ascii="方正小标宋简体" w:hAnsi="宋体" w:eastAsia="方正小标宋简体" w:cs="Times New Roman"/>
          <w:bCs/>
          <w:color w:val="000000"/>
          <w:kern w:val="2"/>
          <w:sz w:val="44"/>
          <w:szCs w:val="44"/>
          <w:lang w:val="en-US" w:eastAsia="zh-CN" w:bidi="ar-SA"/>
        </w:rPr>
        <w:t>实验室安全责任追究与奖惩规定》的通知</w:t>
      </w: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spacing w:line="570" w:lineRule="exact"/>
        <w:rPr>
          <w:rFonts w:ascii="仿宋_GB2312" w:eastAsia="仿宋_GB2312" w:cs="仿宋_GB2312"/>
          <w:color w:val="000000"/>
          <w:sz w:val="32"/>
          <w:szCs w:val="32"/>
        </w:rPr>
      </w:pPr>
      <w:r>
        <w:rPr>
          <w:rFonts w:ascii="仿宋_GB2312" w:eastAsia="仿宋_GB2312" w:cs="仿宋_GB2312"/>
          <w:color w:val="000000"/>
          <w:sz w:val="32"/>
          <w:szCs w:val="32"/>
          <w:lang w:bidi="ar"/>
        </w:rPr>
        <w:t>各二级单位：</w:t>
      </w:r>
    </w:p>
    <w:p>
      <w:pPr>
        <w:spacing w:line="570" w:lineRule="exact"/>
        <w:ind w:firstLine="640" w:firstLineChars="200"/>
        <w:rPr>
          <w:rFonts w:ascii="仿宋_GB2312" w:eastAsia="仿宋_GB2312" w:cs="仿宋_GB2312"/>
          <w:color w:val="000000"/>
          <w:sz w:val="32"/>
          <w:szCs w:val="32"/>
        </w:rPr>
      </w:pPr>
      <w:r>
        <w:rPr>
          <w:rFonts w:ascii="仿宋_GB2312" w:eastAsia="仿宋_GB2312" w:cs="仿宋_GB2312"/>
          <w:color w:val="000000"/>
          <w:sz w:val="32"/>
          <w:szCs w:val="32"/>
          <w:lang w:bidi="ar"/>
        </w:rPr>
        <w:t>《中国地质大学（北京）实验室安全责任追究与奖惩规定》</w:t>
      </w:r>
      <w:r>
        <w:rPr>
          <w:rFonts w:ascii="仿宋_GB2312" w:eastAsia="仿宋_GB2312" w:cs="仿宋_GB2312"/>
          <w:sz w:val="32"/>
          <w:szCs w:val="32"/>
          <w:lang w:bidi="ar"/>
        </w:rPr>
        <w:t>已经2023年12月21日第21次校长办公会议讨论通过，现</w:t>
      </w:r>
      <w:r>
        <w:rPr>
          <w:rFonts w:ascii="仿宋_GB2312" w:eastAsia="仿宋_GB2312" w:cs="仿宋_GB2312"/>
          <w:color w:val="000000"/>
          <w:sz w:val="32"/>
          <w:szCs w:val="32"/>
          <w:lang w:bidi="ar"/>
        </w:rPr>
        <w:t>印发给你们，请认真学习并遵照执行。</w:t>
      </w:r>
    </w:p>
    <w:p>
      <w:pPr>
        <w:spacing w:line="570" w:lineRule="exact"/>
        <w:ind w:firstLine="640" w:firstLineChars="200"/>
        <w:rPr>
          <w:rFonts w:ascii="仿宋_GB2312" w:eastAsia="仿宋_GB2312" w:cs="仿宋_GB2312"/>
          <w:color w:val="000000"/>
          <w:sz w:val="32"/>
          <w:szCs w:val="32"/>
        </w:rPr>
      </w:pPr>
      <w:r>
        <w:rPr>
          <w:rFonts w:ascii="仿宋_GB2312" w:eastAsia="仿宋_GB2312" w:cs="仿宋_GB2312"/>
          <w:color w:val="000000"/>
          <w:sz w:val="32"/>
          <w:szCs w:val="32"/>
          <w:lang w:bidi="ar"/>
        </w:rPr>
        <w:t xml:space="preserve"> </w:t>
      </w:r>
    </w:p>
    <w:p>
      <w:pPr>
        <w:spacing w:line="570" w:lineRule="exact"/>
        <w:ind w:left="1520" w:leftChars="200" w:hanging="960" w:hangingChars="300"/>
        <w:rPr>
          <w:rFonts w:ascii="仿宋_GB2312" w:eastAsia="仿宋_GB2312" w:cs="仿宋_GB2312"/>
          <w:color w:val="000000"/>
          <w:sz w:val="32"/>
          <w:szCs w:val="32"/>
          <w:lang w:bidi="ar"/>
        </w:rPr>
      </w:pPr>
      <w:r>
        <w:rPr>
          <w:rFonts w:ascii="仿宋_GB2312" w:eastAsia="仿宋_GB2312" w:cs="仿宋_GB2312"/>
          <w:color w:val="000000"/>
          <w:sz w:val="32"/>
          <w:szCs w:val="32"/>
          <w:lang w:bidi="ar"/>
        </w:rPr>
        <w:t>附件：中国地质大学（北京）实验室安全责任追究与</w:t>
      </w:r>
    </w:p>
    <w:p>
      <w:pPr>
        <w:spacing w:line="570" w:lineRule="exact"/>
        <w:ind w:left="1520" w:leftChars="200" w:hanging="960" w:hangingChars="300"/>
        <w:rPr>
          <w:rFonts w:ascii="仿宋_GB2312" w:eastAsia="仿宋_GB2312" w:cs="仿宋_GB2312"/>
          <w:color w:val="000000"/>
          <w:spacing w:val="4"/>
          <w:sz w:val="32"/>
          <w:szCs w:val="32"/>
        </w:rPr>
      </w:pPr>
      <w:r>
        <w:rPr>
          <w:rFonts w:ascii="仿宋_GB2312" w:eastAsia="仿宋_GB2312" w:cs="仿宋_GB2312"/>
          <w:color w:val="000000"/>
          <w:sz w:val="32"/>
          <w:szCs w:val="32"/>
          <w:lang w:bidi="ar"/>
        </w:rPr>
        <w:t xml:space="preserve">      奖惩规定</w:t>
      </w:r>
    </w:p>
    <w:p>
      <w:pPr>
        <w:spacing w:line="600" w:lineRule="exact"/>
        <w:ind w:firstLine="640" w:firstLineChars="200"/>
        <w:rPr>
          <w:rFonts w:ascii="仿宋_GB2312" w:eastAsia="仿宋_GB2312" w:cs="仿宋_GB2312"/>
          <w:sz w:val="32"/>
          <w:szCs w:val="32"/>
        </w:rPr>
      </w:pPr>
      <w:r>
        <w:rPr>
          <w:rFonts w:ascii="仿宋_GB2312" w:eastAsia="仿宋_GB2312" w:cs="仿宋_GB2312"/>
          <w:sz w:val="32"/>
          <w:szCs w:val="32"/>
          <w:lang w:bidi="ar"/>
        </w:rPr>
        <w:t xml:space="preserve"> </w:t>
      </w:r>
    </w:p>
    <w:p>
      <w:pPr>
        <w:spacing w:line="480" w:lineRule="exact"/>
        <w:ind w:right="840" w:rightChars="300" w:firstLine="0" w:firstLineChars="0"/>
        <w:jc w:val="center"/>
        <w:rPr>
          <w:rFonts w:ascii="仿宋_GB2312" w:eastAsia="仿宋_GB2312" w:cs="仿宋_GB2312"/>
          <w:sz w:val="32"/>
          <w:szCs w:val="32"/>
        </w:rPr>
      </w:pPr>
      <w:r>
        <w:rPr>
          <w:rFonts w:ascii="仿宋_GB2312" w:eastAsia="仿宋_GB2312" w:cs="仿宋_GB2312"/>
          <w:sz w:val="32"/>
          <w:szCs w:val="32"/>
          <w:lang w:bidi="ar"/>
        </w:rPr>
        <w:t xml:space="preserve">                            中国地质大学（北京）</w:t>
      </w:r>
    </w:p>
    <w:p>
      <w:pPr>
        <w:spacing w:line="480" w:lineRule="exact"/>
        <w:ind w:right="300" w:firstLine="4499" w:firstLineChars="1406"/>
        <w:jc w:val="center"/>
        <w:rPr>
          <w:rFonts w:ascii="仿宋_GB2312" w:eastAsia="仿宋_GB2312" w:cs="仿宋_GB2312"/>
          <w:sz w:val="32"/>
          <w:szCs w:val="32"/>
        </w:rPr>
      </w:pPr>
      <w:r>
        <w:rPr>
          <w:rFonts w:ascii="仿宋_GB2312" w:eastAsia="仿宋_GB2312" w:cs="仿宋_GB2312"/>
          <w:sz w:val="32"/>
          <w:szCs w:val="32"/>
          <w:lang w:bidi="ar"/>
        </w:rPr>
        <w:t xml:space="preserve"> </w:t>
      </w:r>
    </w:p>
    <w:p>
      <w:pPr>
        <w:jc w:val="center"/>
      </w:pPr>
      <w:r>
        <w:rPr>
          <w:rFonts w:ascii="仿宋_GB2312" w:eastAsia="仿宋_GB2312" w:cs="仿宋_GB2312"/>
          <w:sz w:val="32"/>
          <w:szCs w:val="32"/>
          <w:lang w:bidi="ar"/>
        </w:rPr>
        <w:t xml:space="preserve">                      2023年12月2</w:t>
      </w:r>
      <w:r>
        <w:rPr>
          <w:rFonts w:ascii="仿宋_GB2312" w:eastAsia="仿宋_GB2312" w:cs="仿宋_GB2312"/>
          <w:sz w:val="32"/>
          <w:szCs w:val="32"/>
          <w:lang w:bidi="ar"/>
        </w:rPr>
        <w:t>7</w:t>
      </w:r>
      <w:r>
        <w:rPr>
          <w:rFonts w:ascii="仿宋_GB2312" w:eastAsia="仿宋_GB2312" w:cs="仿宋_GB2312"/>
          <w:sz w:val="32"/>
          <w:szCs w:val="32"/>
          <w:lang w:bidi="ar"/>
        </w:rPr>
        <w:t xml:space="preserve">日   </w:t>
      </w: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ascii="方正小标宋简体" w:hAnsi="宋体" w:eastAsia="方正小标宋简体" w:cs="Times New Roman"/>
          <w:bCs/>
          <w:color w:val="000000"/>
          <w:kern w:val="2"/>
          <w:sz w:val="36"/>
          <w:szCs w:val="36"/>
          <w:lang w:val="en-US" w:eastAsia="zh-CN" w:bidi="ar-SA"/>
        </w:rPr>
      </w:pPr>
    </w:p>
    <w:p>
      <w:pPr>
        <w:pStyle w:val="4"/>
        <w:keepNext w:val="0"/>
        <w:keepLines w:val="0"/>
        <w:widowControl w:val="0"/>
        <w:suppressLineNumbers w:val="0"/>
        <w:tabs>
          <w:tab w:val="left" w:pos="0"/>
        </w:tabs>
        <w:adjustRightInd w:val="0"/>
        <w:snapToGrid w:val="0"/>
        <w:spacing w:before="0" w:beforeAutospacing="0" w:after="0" w:afterAutospacing="0" w:line="580" w:lineRule="exact"/>
        <w:ind w:left="0" w:right="392" w:rightChars="140" w:firstLine="448" w:firstLineChars="140"/>
        <w:jc w:val="both"/>
        <w:rPr>
          <w:rFonts w:hint="eastAsia" w:ascii="仿宋_GB2312" w:eastAsia="仿宋_GB2312" w:cs="仿宋_GB2312"/>
          <w:sz w:val="28"/>
          <w:szCs w:val="24"/>
          <w:lang w:val="en-US"/>
        </w:rPr>
      </w:pPr>
      <w:r>
        <w:rPr>
          <w:rFonts w:hint="default" w:ascii="Times New Roman" w:hAnsi="Times New Roman" w:eastAsia="仿宋_GB2312" w:cs="Times New Roman"/>
          <w:snapToGrid/>
          <w:kern w:val="2"/>
          <w:sz w:val="32"/>
          <w:szCs w:val="24"/>
          <w:lang w:val="en-US" w:eastAsia="zh-CN" w:bidi="ar"/>
        </w:rPr>
        <w:pict>
          <v:line id="_x0000_s1075" o:spid="_x0000_s1075" o:spt="20" style="position:absolute;left:0pt;margin-left:0pt;margin-top:30.75pt;height:0pt;width:442.2pt;z-index:251660288;mso-width-relative:page;mso-height-relative:page;" coordsize="21600,21600">
            <v:path arrowok="t"/>
            <v:fill focussize="0,0"/>
            <v:stroke weight="1pt"/>
            <v:imagedata o:title=""/>
            <o:lock v:ext="edit"/>
          </v:line>
        </w:pict>
      </w:r>
      <w:r>
        <w:rPr>
          <w:rFonts w:hint="default" w:ascii="Times New Roman" w:hAnsi="Times New Roman" w:eastAsia="仿宋_GB2312" w:cs="Times New Roman"/>
          <w:snapToGrid/>
          <w:kern w:val="2"/>
          <w:sz w:val="32"/>
          <w:szCs w:val="24"/>
          <w:lang w:val="en-US" w:eastAsia="zh-CN" w:bidi="ar"/>
        </w:rPr>
        <w:pict>
          <v:line id="_x0000_s1076" o:spid="_x0000_s1076" o:spt="20" style="position:absolute;left:0pt;margin-left:0pt;margin-top:5.65pt;height:0pt;width:442.2pt;z-index:251659264;mso-width-relative:page;mso-height-relative:page;" coordsize="21600,21600">
            <v:path arrowok="t"/>
            <v:fill focussize="0,0"/>
            <v:stroke weight="1pt"/>
            <v:imagedata o:title=""/>
            <o:lock v:ext="edit"/>
          </v:line>
        </w:pict>
      </w:r>
      <w:r>
        <w:rPr>
          <w:rFonts w:hint="eastAsia" w:ascii="仿宋_GB2312" w:hAnsi="Times New Roman" w:eastAsia="仿宋_GB2312" w:cs="仿宋_GB2312"/>
          <w:snapToGrid/>
          <w:kern w:val="2"/>
          <w:sz w:val="28"/>
          <w:szCs w:val="24"/>
          <w:lang w:val="en-US" w:eastAsia="zh-CN" w:bidi="ar"/>
        </w:rPr>
        <w:t>中</w:t>
      </w:r>
      <w:r>
        <w:rPr>
          <w:rFonts w:hint="eastAsia" w:ascii="仿宋_GB2312" w:hAnsi="Times New Roman" w:eastAsia="仿宋_GB2312" w:cs="仿宋_GB2312"/>
          <w:snapToGrid/>
          <w:spacing w:val="-4"/>
          <w:kern w:val="2"/>
          <w:sz w:val="28"/>
          <w:szCs w:val="24"/>
          <w:lang w:val="en-US" w:eastAsia="zh-CN" w:bidi="ar"/>
        </w:rPr>
        <w:t>国地质大学（北京）学校办公室       2023年12月</w:t>
      </w:r>
      <w:r>
        <w:rPr>
          <w:rFonts w:hint="default" w:ascii="仿宋_GB2312" w:hAnsi="Times New Roman" w:eastAsia="仿宋_GB2312" w:cs="仿宋_GB2312"/>
          <w:snapToGrid/>
          <w:spacing w:val="-4"/>
          <w:kern w:val="2"/>
          <w:sz w:val="28"/>
          <w:szCs w:val="24"/>
          <w:lang w:eastAsia="zh-CN" w:bidi="ar"/>
        </w:rPr>
        <w:t>27</w:t>
      </w:r>
      <w:r>
        <w:rPr>
          <w:rFonts w:hint="eastAsia" w:ascii="仿宋_GB2312" w:hAnsi="Times New Roman" w:eastAsia="仿宋_GB2312" w:cs="仿宋_GB2312"/>
          <w:snapToGrid/>
          <w:spacing w:val="-4"/>
          <w:kern w:val="2"/>
          <w:sz w:val="28"/>
          <w:szCs w:val="24"/>
          <w:lang w:val="en-US" w:eastAsia="zh-CN" w:bidi="ar"/>
        </w:rPr>
        <w:t>日印发</w:t>
      </w:r>
    </w:p>
    <w:p>
      <w:pPr>
        <w:widowControl w:val="0"/>
        <w:adjustRightInd w:val="0"/>
        <w:snapToGrid w:val="0"/>
        <w:spacing w:line="570" w:lineRule="exact"/>
        <w:jc w:val="left"/>
        <w:rPr>
          <w:rFonts w:hint="eastAsia" w:ascii="黑体" w:hAnsi="黑体" w:eastAsia="黑体" w:cs="黑体"/>
          <w:bCs/>
          <w:color w:val="000000"/>
          <w:kern w:val="2"/>
          <w:sz w:val="32"/>
          <w:szCs w:val="32"/>
          <w:lang w:val="en-US" w:eastAsia="zh-CN" w:bidi="ar-SA"/>
        </w:rPr>
      </w:pPr>
      <w:bookmarkStart w:id="10" w:name="_GoBack"/>
      <w:bookmarkEnd w:id="10"/>
      <w:r>
        <w:rPr>
          <w:rFonts w:hint="eastAsia" w:ascii="黑体" w:hAnsi="黑体" w:eastAsia="黑体" w:cs="黑体"/>
          <w:bCs/>
          <w:color w:val="000000"/>
          <w:kern w:val="2"/>
          <w:sz w:val="32"/>
          <w:szCs w:val="32"/>
          <w:lang w:val="en-US" w:eastAsia="zh-CN" w:bidi="ar-SA"/>
        </w:rPr>
        <w:t>附件：</w:t>
      </w:r>
    </w:p>
    <w:p>
      <w:pPr>
        <w:widowControl w:val="0"/>
        <w:adjustRightInd w:val="0"/>
        <w:snapToGrid w:val="0"/>
        <w:spacing w:line="570" w:lineRule="exact"/>
        <w:jc w:val="center"/>
        <w:rPr>
          <w:rFonts w:hint="eastAsia" w:ascii="方正小标宋简体" w:hAnsi="宋体" w:eastAsia="方正小标宋简体" w:cs="Times New Roman"/>
          <w:bCs/>
          <w:color w:val="000000"/>
          <w:kern w:val="2"/>
          <w:sz w:val="36"/>
          <w:szCs w:val="36"/>
          <w:lang w:val="en-US" w:eastAsia="zh-CN" w:bidi="ar-SA"/>
        </w:rPr>
      </w:pPr>
    </w:p>
    <w:p>
      <w:pPr>
        <w:widowControl w:val="0"/>
        <w:adjustRightInd w:val="0"/>
        <w:snapToGrid w:val="0"/>
        <w:spacing w:line="570" w:lineRule="exact"/>
        <w:jc w:val="center"/>
        <w:rPr>
          <w:rFonts w:hint="eastAsia" w:ascii="方正小标宋简体" w:hAnsi="宋体" w:eastAsia="方正小标宋简体" w:cs="Times New Roman"/>
          <w:bCs/>
          <w:color w:val="000000"/>
          <w:kern w:val="2"/>
          <w:sz w:val="36"/>
          <w:szCs w:val="36"/>
          <w:lang w:val="en-US" w:eastAsia="zh-CN" w:bidi="ar-SA"/>
        </w:rPr>
      </w:pPr>
      <w:r>
        <w:rPr>
          <w:rFonts w:hint="eastAsia" w:ascii="方正小标宋简体" w:hAnsi="宋体" w:eastAsia="方正小标宋简体" w:cs="Times New Roman"/>
          <w:bCs/>
          <w:color w:val="000000"/>
          <w:kern w:val="2"/>
          <w:sz w:val="36"/>
          <w:szCs w:val="36"/>
          <w:lang w:val="en-US" w:eastAsia="zh-CN" w:bidi="ar-SA"/>
        </w:rPr>
        <w:t>中国地质大学（北京）</w:t>
      </w:r>
    </w:p>
    <w:p>
      <w:pPr>
        <w:widowControl w:val="0"/>
        <w:adjustRightInd w:val="0"/>
        <w:snapToGrid w:val="0"/>
        <w:spacing w:line="570" w:lineRule="exact"/>
        <w:jc w:val="center"/>
        <w:rPr>
          <w:rFonts w:hint="eastAsia" w:ascii="方正小标宋简体" w:hAnsi="宋体" w:eastAsia="方正小标宋简体" w:cs="Times New Roman"/>
          <w:bCs/>
          <w:color w:val="000000"/>
          <w:kern w:val="2"/>
          <w:sz w:val="36"/>
          <w:szCs w:val="36"/>
          <w:lang w:val="en-US" w:eastAsia="zh-CN" w:bidi="ar-SA"/>
        </w:rPr>
      </w:pPr>
      <w:r>
        <w:rPr>
          <w:rFonts w:hint="eastAsia" w:ascii="方正小标宋简体" w:hAnsi="宋体" w:eastAsia="方正小标宋简体" w:cs="Times New Roman"/>
          <w:bCs/>
          <w:color w:val="000000"/>
          <w:kern w:val="2"/>
          <w:sz w:val="36"/>
          <w:szCs w:val="36"/>
          <w:lang w:val="en-US" w:eastAsia="zh-CN" w:bidi="ar-SA"/>
        </w:rPr>
        <w:t>实验室安全责任追究与奖惩规定</w:t>
      </w:r>
    </w:p>
    <w:p>
      <w:pPr>
        <w:spacing w:line="550" w:lineRule="exact"/>
        <w:jc w:val="center"/>
        <w:rPr>
          <w:rFonts w:hint="eastAsia" w:ascii="黑体" w:hAnsi="黑体" w:eastAsia="黑体" w:cs="宋体"/>
          <w:color w:val="000000"/>
          <w:kern w:val="0"/>
          <w:sz w:val="32"/>
          <w:szCs w:val="32"/>
        </w:rPr>
      </w:pPr>
    </w:p>
    <w:p>
      <w:pPr>
        <w:spacing w:line="550" w:lineRule="exact"/>
        <w:jc w:val="center"/>
        <w:rPr>
          <w:rFonts w:ascii="黑体" w:hAnsi="黑体" w:eastAsia="黑体" w:cs="宋体"/>
          <w:color w:val="000000"/>
          <w:kern w:val="0"/>
          <w:sz w:val="32"/>
          <w:szCs w:val="32"/>
        </w:rPr>
      </w:pPr>
      <w:r>
        <w:rPr>
          <w:rFonts w:hint="eastAsia" w:ascii="黑体" w:hAnsi="黑体" w:eastAsia="黑体" w:cs="宋体"/>
          <w:color w:val="000000"/>
          <w:kern w:val="0"/>
          <w:sz w:val="32"/>
          <w:szCs w:val="32"/>
        </w:rPr>
        <w:t>第一章  总  则</w:t>
      </w:r>
    </w:p>
    <w:p>
      <w:pPr>
        <w:autoSpaceDE w:val="0"/>
        <w:autoSpaceDN w:val="0"/>
        <w:spacing w:line="550" w:lineRule="exact"/>
        <w:ind w:firstLine="640" w:firstLineChars="200"/>
        <w:rPr>
          <w:rFonts w:ascii="仿宋_GB2312" w:eastAsia="仿宋_GB2312"/>
          <w:color w:val="000000"/>
          <w:sz w:val="32"/>
        </w:rPr>
      </w:pPr>
      <w:r>
        <w:rPr>
          <w:rFonts w:ascii="仿宋_GB2312" w:eastAsia="仿宋_GB2312"/>
          <w:bCs/>
          <w:color w:val="000000"/>
          <w:sz w:val="32"/>
        </w:rPr>
        <w:t>第一条</w:t>
      </w:r>
      <w:r>
        <w:rPr>
          <w:rFonts w:ascii="仿宋_GB2312" w:eastAsia="仿宋_GB2312"/>
          <w:color w:val="000000"/>
          <w:sz w:val="32"/>
        </w:rPr>
        <w:t xml:space="preserve"> </w:t>
      </w:r>
      <w:r>
        <w:rPr>
          <w:rFonts w:hint="eastAsia" w:ascii="仿宋_GB2312" w:eastAsia="仿宋_GB2312"/>
          <w:color w:val="000000"/>
          <w:sz w:val="32"/>
        </w:rPr>
        <w:t xml:space="preserve"> </w:t>
      </w:r>
      <w:r>
        <w:rPr>
          <w:rFonts w:ascii="仿宋_GB2312" w:eastAsia="仿宋_GB2312"/>
          <w:color w:val="000000"/>
          <w:sz w:val="32"/>
        </w:rPr>
        <w:t>为进一步加强实验室安全管理，</w:t>
      </w:r>
      <w:r>
        <w:rPr>
          <w:rFonts w:hint="eastAsia" w:ascii="仿宋_GB2312" w:eastAsia="仿宋_GB2312"/>
          <w:color w:val="000000"/>
          <w:sz w:val="32"/>
        </w:rPr>
        <w:t>防止</w:t>
      </w:r>
      <w:r>
        <w:rPr>
          <w:rFonts w:ascii="仿宋_GB2312" w:eastAsia="仿宋_GB2312"/>
          <w:color w:val="000000"/>
          <w:sz w:val="32"/>
        </w:rPr>
        <w:t>和减少实验室安全事故，保障师生员工生命</w:t>
      </w:r>
      <w:r>
        <w:rPr>
          <w:rFonts w:hint="eastAsia" w:ascii="仿宋_GB2312" w:eastAsia="仿宋_GB2312"/>
          <w:color w:val="000000"/>
          <w:sz w:val="32"/>
        </w:rPr>
        <w:t>和</w:t>
      </w:r>
      <w:r>
        <w:rPr>
          <w:rFonts w:ascii="仿宋_GB2312" w:eastAsia="仿宋_GB2312"/>
          <w:color w:val="000000"/>
          <w:sz w:val="32"/>
        </w:rPr>
        <w:t>财产安全，</w:t>
      </w:r>
      <w:r>
        <w:rPr>
          <w:rFonts w:hint="eastAsia" w:ascii="仿宋_GB2312" w:eastAsia="仿宋_GB2312"/>
          <w:color w:val="000000"/>
          <w:sz w:val="32"/>
        </w:rPr>
        <w:t>提高各单位及全体师生做好实验室安全工作的主动性和积极性，</w:t>
      </w:r>
      <w:r>
        <w:rPr>
          <w:rFonts w:ascii="仿宋_GB2312" w:eastAsia="仿宋_GB2312"/>
          <w:color w:val="000000"/>
          <w:sz w:val="32"/>
        </w:rPr>
        <w:t>促进学校事业健康、稳定、快速发展，</w:t>
      </w:r>
      <w:r>
        <w:rPr>
          <w:rFonts w:hint="eastAsia" w:ascii="仿宋_GB2312" w:eastAsia="仿宋_GB2312"/>
          <w:color w:val="000000"/>
          <w:sz w:val="32"/>
        </w:rPr>
        <w:t>根据《中华人民共和国安全生产法》《教育部直属高校实验室安全事故事件追责问责办法（试行）》《高等学校实验室安全规范》</w:t>
      </w:r>
      <w:bookmarkStart w:id="3" w:name="_Hlk149119757"/>
      <w:r>
        <w:rPr>
          <w:rFonts w:hint="eastAsia" w:ascii="仿宋_GB2312" w:eastAsia="仿宋_GB2312"/>
          <w:color w:val="000000"/>
          <w:sz w:val="32"/>
        </w:rPr>
        <w:t>《高等学校实验室消防安全管理规范》等法律法</w:t>
      </w:r>
      <w:r>
        <w:rPr>
          <w:rFonts w:ascii="仿宋_GB2312" w:eastAsia="仿宋_GB2312"/>
          <w:color w:val="000000"/>
          <w:sz w:val="32"/>
        </w:rPr>
        <w:t>规</w:t>
      </w:r>
      <w:r>
        <w:rPr>
          <w:rFonts w:hint="eastAsia" w:ascii="仿宋_GB2312" w:eastAsia="仿宋_GB2312"/>
          <w:color w:val="000000"/>
          <w:sz w:val="32"/>
        </w:rPr>
        <w:t>，结合《中国地质大学（北京）学生违纪处理办法》</w:t>
      </w:r>
      <w:bookmarkEnd w:id="3"/>
      <w:r>
        <w:rPr>
          <w:rFonts w:hint="eastAsia" w:ascii="仿宋_GB2312" w:eastAsia="仿宋_GB2312"/>
          <w:color w:val="000000"/>
          <w:sz w:val="32"/>
        </w:rPr>
        <w:t>《中国地质大学（北京）实验室安全管理工作规定》等学校规章制度</w:t>
      </w:r>
      <w:r>
        <w:rPr>
          <w:rFonts w:ascii="仿宋_GB2312" w:eastAsia="仿宋_GB2312"/>
          <w:color w:val="000000"/>
          <w:sz w:val="32"/>
        </w:rPr>
        <w:t>，特制定本</w:t>
      </w:r>
      <w:r>
        <w:rPr>
          <w:rFonts w:hint="eastAsia" w:ascii="仿宋_GB2312" w:eastAsia="仿宋_GB2312"/>
          <w:color w:val="000000"/>
          <w:sz w:val="32"/>
        </w:rPr>
        <w:t>规定</w:t>
      </w:r>
      <w:r>
        <w:rPr>
          <w:rFonts w:ascii="仿宋_GB2312" w:eastAsia="仿宋_GB2312"/>
          <w:color w:val="000000"/>
          <w:sz w:val="32"/>
        </w:rPr>
        <w:t>。</w:t>
      </w:r>
    </w:p>
    <w:p>
      <w:pPr>
        <w:autoSpaceDE w:val="0"/>
        <w:autoSpaceDN w:val="0"/>
        <w:spacing w:line="550" w:lineRule="exact"/>
        <w:ind w:firstLine="640" w:firstLineChars="200"/>
        <w:rPr>
          <w:rFonts w:ascii="仿宋_GB2312" w:eastAsia="仿宋_GB2312"/>
          <w:color w:val="000000"/>
          <w:sz w:val="32"/>
        </w:rPr>
      </w:pPr>
      <w:r>
        <w:rPr>
          <w:rFonts w:ascii="仿宋_GB2312" w:eastAsia="仿宋_GB2312"/>
          <w:bCs/>
          <w:color w:val="000000"/>
          <w:sz w:val="32"/>
        </w:rPr>
        <w:t>第</w:t>
      </w:r>
      <w:r>
        <w:rPr>
          <w:rFonts w:hint="eastAsia" w:ascii="仿宋_GB2312" w:eastAsia="仿宋_GB2312"/>
          <w:bCs/>
          <w:color w:val="000000"/>
          <w:sz w:val="32"/>
        </w:rPr>
        <w:t>二</w:t>
      </w:r>
      <w:r>
        <w:rPr>
          <w:rFonts w:ascii="仿宋_GB2312" w:eastAsia="仿宋_GB2312"/>
          <w:bCs/>
          <w:color w:val="000000"/>
          <w:sz w:val="32"/>
        </w:rPr>
        <w:t>条</w:t>
      </w:r>
      <w:r>
        <w:rPr>
          <w:rFonts w:ascii="仿宋_GB2312" w:eastAsia="仿宋_GB2312"/>
          <w:color w:val="000000"/>
          <w:sz w:val="32"/>
        </w:rPr>
        <w:t xml:space="preserve"> </w:t>
      </w:r>
      <w:r>
        <w:rPr>
          <w:rFonts w:hint="eastAsia" w:ascii="仿宋_GB2312" w:eastAsia="仿宋_GB2312"/>
          <w:color w:val="000000"/>
          <w:sz w:val="32"/>
        </w:rPr>
        <w:t xml:space="preserve"> </w:t>
      </w:r>
      <w:r>
        <w:rPr>
          <w:rFonts w:ascii="仿宋_GB2312" w:eastAsia="仿宋_GB2312"/>
          <w:color w:val="000000"/>
          <w:sz w:val="32"/>
        </w:rPr>
        <w:t>学校实验室安全工作</w:t>
      </w:r>
      <w:r>
        <w:rPr>
          <w:rFonts w:hint="eastAsia" w:ascii="仿宋_GB2312" w:eastAsia="仿宋_GB2312"/>
          <w:color w:val="000000"/>
          <w:sz w:val="32"/>
        </w:rPr>
        <w:t>坚持“安全第一、预防为主、综合治理”的方针，坚持“党政同责、一岗双责、齐抓共管、失职追责”，</w:t>
      </w:r>
      <w:r>
        <w:rPr>
          <w:rFonts w:ascii="仿宋_GB2312" w:eastAsia="仿宋_GB2312"/>
          <w:color w:val="000000"/>
          <w:sz w:val="32"/>
        </w:rPr>
        <w:t>“谁使用、谁负责，谁主管、谁负责”</w:t>
      </w:r>
      <w:r>
        <w:rPr>
          <w:rFonts w:hint="eastAsia" w:ascii="仿宋_GB2312" w:eastAsia="仿宋_GB2312"/>
          <w:color w:val="000000"/>
          <w:sz w:val="32"/>
        </w:rPr>
        <w:t>的</w:t>
      </w:r>
      <w:r>
        <w:rPr>
          <w:rFonts w:ascii="仿宋_GB2312" w:eastAsia="仿宋_GB2312"/>
          <w:color w:val="000000"/>
          <w:sz w:val="32"/>
        </w:rPr>
        <w:t>原则</w:t>
      </w:r>
      <w:r>
        <w:rPr>
          <w:rFonts w:hint="eastAsia" w:ascii="仿宋_GB2312" w:eastAsia="仿宋_GB2312"/>
          <w:color w:val="000000"/>
          <w:sz w:val="32"/>
        </w:rPr>
        <w:t>，</w:t>
      </w:r>
      <w:r>
        <w:rPr>
          <w:rFonts w:ascii="仿宋_GB2312" w:eastAsia="仿宋_GB2312"/>
          <w:color w:val="000000"/>
          <w:sz w:val="32"/>
        </w:rPr>
        <w:t>逐级建立实验室安全责任体系</w:t>
      </w:r>
      <w:r>
        <w:rPr>
          <w:rFonts w:hint="eastAsia" w:ascii="仿宋_GB2312" w:eastAsia="仿宋_GB2312"/>
          <w:color w:val="000000"/>
          <w:sz w:val="32"/>
        </w:rPr>
        <w:t>，明确各级安全责任。各级安全责任人要切实履行实验室安全工作职责，全力保障实验室安全。</w:t>
      </w:r>
    </w:p>
    <w:p>
      <w:pPr>
        <w:autoSpaceDE w:val="0"/>
        <w:autoSpaceDN w:val="0"/>
        <w:spacing w:line="550" w:lineRule="exact"/>
        <w:ind w:firstLine="640" w:firstLineChars="200"/>
        <w:rPr>
          <w:rFonts w:ascii="仿宋_GB2312" w:eastAsia="仿宋_GB2312"/>
          <w:color w:val="000000"/>
          <w:sz w:val="32"/>
        </w:rPr>
      </w:pPr>
      <w:r>
        <w:rPr>
          <w:rFonts w:hint="eastAsia" w:ascii="仿宋_GB2312" w:eastAsia="仿宋_GB2312"/>
          <w:color w:val="000000"/>
          <w:sz w:val="32"/>
        </w:rPr>
        <w:t xml:space="preserve">第三条 </w:t>
      </w:r>
      <w:r>
        <w:rPr>
          <w:rFonts w:ascii="仿宋_GB2312" w:eastAsia="仿宋_GB2312"/>
          <w:color w:val="000000"/>
          <w:sz w:val="32"/>
        </w:rPr>
        <w:t xml:space="preserve"> </w:t>
      </w:r>
      <w:r>
        <w:rPr>
          <w:rFonts w:hint="eastAsia" w:ascii="仿宋_GB2312" w:eastAsia="仿宋_GB2312"/>
          <w:color w:val="000000"/>
          <w:sz w:val="32"/>
        </w:rPr>
        <w:t>根据“有错必究、有过必惩”“失职追责、尽职免责”的原则，对因违反国家、地方、学校等法律、法规、标准及实验室相关管理规定，或因负有安全管理职责的单位与个人未尽责或管理不善，或对上级组织实验室安全检查中下达的安全隐患整改通知敷衍、搪塞、拖延、拒不整改的，造成实验室安全隐患继续存在或酿成实验室安全事故事件的，依据本规定对事故事件责任人、相关人员及单位追究相应责任。</w:t>
      </w:r>
    </w:p>
    <w:p>
      <w:pPr>
        <w:autoSpaceDE w:val="0"/>
        <w:autoSpaceDN w:val="0"/>
        <w:spacing w:line="550" w:lineRule="exact"/>
        <w:ind w:firstLine="640" w:firstLineChars="200"/>
        <w:rPr>
          <w:rFonts w:hint="eastAsia" w:ascii="仿宋_GB2312" w:eastAsia="仿宋_GB2312"/>
          <w:color w:val="000000"/>
          <w:sz w:val="32"/>
        </w:rPr>
      </w:pPr>
      <w:r>
        <w:rPr>
          <w:rFonts w:hint="eastAsia" w:ascii="仿宋_GB2312" w:eastAsia="仿宋_GB2312"/>
          <w:bCs/>
          <w:color w:val="000000"/>
          <w:sz w:val="32"/>
        </w:rPr>
        <w:t>第四条</w:t>
      </w:r>
      <w:r>
        <w:rPr>
          <w:rFonts w:hint="eastAsia" w:ascii="仿宋_GB2312" w:eastAsia="仿宋_GB2312"/>
          <w:b/>
          <w:bCs/>
          <w:color w:val="000000"/>
          <w:sz w:val="32"/>
        </w:rPr>
        <w:t xml:space="preserve">  </w:t>
      </w:r>
      <w:r>
        <w:rPr>
          <w:rFonts w:hint="eastAsia" w:ascii="仿宋_GB2312" w:eastAsia="仿宋_GB2312"/>
          <w:color w:val="000000"/>
          <w:sz w:val="32"/>
        </w:rPr>
        <w:t>实验室</w:t>
      </w:r>
      <w:r>
        <w:rPr>
          <w:rFonts w:ascii="仿宋_GB2312" w:eastAsia="仿宋_GB2312"/>
          <w:color w:val="000000"/>
          <w:sz w:val="32"/>
        </w:rPr>
        <w:t>安全事故</w:t>
      </w:r>
      <w:r>
        <w:rPr>
          <w:rFonts w:hint="eastAsia" w:ascii="仿宋_GB2312" w:eastAsia="仿宋_GB2312"/>
          <w:color w:val="000000"/>
          <w:sz w:val="32"/>
        </w:rPr>
        <w:t>事件</w:t>
      </w:r>
      <w:r>
        <w:rPr>
          <w:rFonts w:ascii="仿宋_GB2312" w:eastAsia="仿宋_GB2312"/>
          <w:color w:val="000000"/>
          <w:sz w:val="32"/>
        </w:rPr>
        <w:t>的追责应</w:t>
      </w:r>
      <w:r>
        <w:rPr>
          <w:rFonts w:hint="eastAsia" w:ascii="仿宋_GB2312" w:eastAsia="仿宋_GB2312"/>
          <w:color w:val="000000"/>
          <w:sz w:val="32"/>
        </w:rPr>
        <w:t>程序</w:t>
      </w:r>
      <w:r>
        <w:rPr>
          <w:rFonts w:ascii="仿宋_GB2312" w:eastAsia="仿宋_GB2312"/>
          <w:color w:val="000000"/>
          <w:sz w:val="32"/>
        </w:rPr>
        <w:t>清晰，</w:t>
      </w:r>
      <w:r>
        <w:rPr>
          <w:rFonts w:hint="eastAsia" w:ascii="仿宋_GB2312" w:eastAsia="仿宋_GB2312"/>
          <w:color w:val="000000"/>
          <w:sz w:val="32"/>
        </w:rPr>
        <w:t>处罚</w:t>
      </w:r>
      <w:r>
        <w:rPr>
          <w:rFonts w:ascii="仿宋_GB2312" w:eastAsia="仿宋_GB2312"/>
          <w:color w:val="000000"/>
          <w:sz w:val="32"/>
        </w:rPr>
        <w:t>适度；</w:t>
      </w:r>
      <w:r>
        <w:rPr>
          <w:rFonts w:hint="eastAsia" w:ascii="仿宋_GB2312" w:eastAsia="仿宋_GB2312"/>
          <w:color w:val="000000"/>
          <w:sz w:val="32"/>
        </w:rPr>
        <w:t>赔偿经济损失的</w:t>
      </w:r>
      <w:r>
        <w:rPr>
          <w:rFonts w:ascii="仿宋_GB2312" w:eastAsia="仿宋_GB2312"/>
          <w:color w:val="000000"/>
          <w:sz w:val="32"/>
        </w:rPr>
        <w:t>收取、使用应有清晰</w:t>
      </w:r>
      <w:r>
        <w:rPr>
          <w:rFonts w:hint="eastAsia" w:ascii="仿宋_GB2312" w:eastAsia="仿宋_GB2312"/>
          <w:color w:val="000000"/>
          <w:sz w:val="32"/>
        </w:rPr>
        <w:t>完整</w:t>
      </w:r>
      <w:r>
        <w:rPr>
          <w:rFonts w:ascii="仿宋_GB2312" w:eastAsia="仿宋_GB2312"/>
          <w:color w:val="000000"/>
          <w:sz w:val="32"/>
        </w:rPr>
        <w:t>的记录；</w:t>
      </w:r>
      <w:r>
        <w:rPr>
          <w:rFonts w:hint="eastAsia" w:ascii="仿宋_GB2312" w:eastAsia="仿宋_GB2312"/>
          <w:color w:val="000000"/>
          <w:sz w:val="32"/>
        </w:rPr>
        <w:t>追责</w:t>
      </w:r>
      <w:r>
        <w:rPr>
          <w:rFonts w:ascii="仿宋_GB2312" w:eastAsia="仿宋_GB2312"/>
          <w:color w:val="000000"/>
          <w:sz w:val="32"/>
        </w:rPr>
        <w:t>应有</w:t>
      </w:r>
      <w:r>
        <w:rPr>
          <w:rFonts w:hint="eastAsia" w:ascii="仿宋_GB2312" w:eastAsia="仿宋_GB2312"/>
          <w:color w:val="000000"/>
          <w:sz w:val="32"/>
        </w:rPr>
        <w:t>清晰</w:t>
      </w:r>
      <w:r>
        <w:rPr>
          <w:rFonts w:ascii="仿宋_GB2312" w:eastAsia="仿宋_GB2312"/>
          <w:color w:val="000000"/>
          <w:sz w:val="32"/>
        </w:rPr>
        <w:t>完备的资料备案。</w:t>
      </w:r>
    </w:p>
    <w:p>
      <w:pPr>
        <w:spacing w:line="550" w:lineRule="exact"/>
        <w:jc w:val="center"/>
        <w:rPr>
          <w:rFonts w:ascii="黑体" w:hAnsi="黑体" w:eastAsia="黑体" w:cs="宋体"/>
          <w:color w:val="000000"/>
          <w:kern w:val="0"/>
          <w:sz w:val="32"/>
          <w:szCs w:val="32"/>
        </w:rPr>
      </w:pPr>
      <w:r>
        <w:rPr>
          <w:rFonts w:ascii="黑体" w:hAnsi="黑体" w:eastAsia="黑体" w:cs="宋体"/>
          <w:color w:val="000000"/>
          <w:kern w:val="0"/>
          <w:sz w:val="32"/>
          <w:szCs w:val="32"/>
        </w:rPr>
        <w:t xml:space="preserve">第二章 </w:t>
      </w:r>
      <w:r>
        <w:rPr>
          <w:rFonts w:hint="eastAsia" w:ascii="黑体" w:hAnsi="黑体" w:eastAsia="黑体" w:cs="宋体"/>
          <w:color w:val="000000"/>
          <w:kern w:val="0"/>
          <w:sz w:val="32"/>
          <w:szCs w:val="32"/>
        </w:rPr>
        <w:t xml:space="preserve"> </w:t>
      </w:r>
      <w:r>
        <w:rPr>
          <w:rFonts w:ascii="黑体" w:hAnsi="黑体" w:eastAsia="黑体" w:cs="宋体"/>
          <w:color w:val="000000"/>
          <w:kern w:val="0"/>
          <w:sz w:val="32"/>
          <w:szCs w:val="32"/>
        </w:rPr>
        <w:t>事故</w:t>
      </w:r>
      <w:r>
        <w:rPr>
          <w:rFonts w:hint="eastAsia" w:ascii="黑体" w:hAnsi="黑体" w:eastAsia="黑体" w:cs="宋体"/>
          <w:color w:val="000000"/>
          <w:kern w:val="0"/>
          <w:sz w:val="32"/>
          <w:szCs w:val="32"/>
        </w:rPr>
        <w:t>事件</w:t>
      </w:r>
      <w:r>
        <w:rPr>
          <w:rFonts w:ascii="黑体" w:hAnsi="黑体" w:eastAsia="黑体" w:cs="宋体"/>
          <w:color w:val="000000"/>
          <w:kern w:val="0"/>
          <w:sz w:val="32"/>
          <w:szCs w:val="32"/>
        </w:rPr>
        <w:t>追责方式</w:t>
      </w:r>
      <w:r>
        <w:rPr>
          <w:rFonts w:hint="eastAsia" w:ascii="黑体" w:hAnsi="黑体" w:eastAsia="黑体" w:cs="宋体"/>
          <w:color w:val="000000"/>
          <w:kern w:val="0"/>
          <w:sz w:val="32"/>
          <w:szCs w:val="32"/>
        </w:rPr>
        <w:t>和</w:t>
      </w:r>
      <w:r>
        <w:rPr>
          <w:rFonts w:ascii="黑体" w:hAnsi="黑体" w:eastAsia="黑体" w:cs="宋体"/>
          <w:color w:val="000000"/>
          <w:kern w:val="0"/>
          <w:sz w:val="32"/>
          <w:szCs w:val="32"/>
        </w:rPr>
        <w:t>追责对象</w:t>
      </w:r>
    </w:p>
    <w:p>
      <w:pPr>
        <w:autoSpaceDE w:val="0"/>
        <w:autoSpaceDN w:val="0"/>
        <w:spacing w:line="550" w:lineRule="exact"/>
        <w:ind w:firstLine="640" w:firstLineChars="200"/>
        <w:rPr>
          <w:rFonts w:ascii="仿宋_GB2312" w:eastAsia="仿宋_GB2312"/>
          <w:color w:val="000000"/>
          <w:sz w:val="32"/>
        </w:rPr>
      </w:pPr>
      <w:r>
        <w:rPr>
          <w:rFonts w:hint="eastAsia" w:ascii="仿宋_GB2312" w:eastAsia="仿宋_GB2312"/>
          <w:bCs/>
          <w:color w:val="000000"/>
          <w:sz w:val="32"/>
        </w:rPr>
        <w:t xml:space="preserve">第五条 </w:t>
      </w:r>
      <w:r>
        <w:rPr>
          <w:rFonts w:ascii="仿宋_GB2312" w:eastAsia="仿宋_GB2312"/>
          <w:bCs/>
          <w:color w:val="000000"/>
          <w:sz w:val="32"/>
        </w:rPr>
        <w:t xml:space="preserve"> </w:t>
      </w:r>
      <w:r>
        <w:rPr>
          <w:rFonts w:ascii="仿宋_GB2312" w:eastAsia="仿宋_GB2312"/>
          <w:color w:val="000000"/>
          <w:sz w:val="32"/>
        </w:rPr>
        <w:t>实验室安全</w:t>
      </w:r>
      <w:r>
        <w:rPr>
          <w:rFonts w:hint="eastAsia" w:ascii="仿宋_GB2312" w:eastAsia="仿宋_GB2312"/>
          <w:color w:val="000000"/>
          <w:sz w:val="32"/>
        </w:rPr>
        <w:t>事故事件</w:t>
      </w:r>
      <w:r>
        <w:rPr>
          <w:rFonts w:ascii="仿宋_GB2312" w:eastAsia="仿宋_GB2312"/>
          <w:color w:val="000000"/>
          <w:sz w:val="32"/>
        </w:rPr>
        <w:t>追责方式：</w:t>
      </w:r>
    </w:p>
    <w:p>
      <w:pPr>
        <w:autoSpaceDE w:val="0"/>
        <w:autoSpaceDN w:val="0"/>
        <w:spacing w:line="550" w:lineRule="exact"/>
        <w:ind w:firstLine="640" w:firstLineChars="200"/>
        <w:rPr>
          <w:rFonts w:ascii="仿宋_GB2312" w:eastAsia="仿宋_GB2312"/>
          <w:color w:val="000000"/>
          <w:sz w:val="32"/>
        </w:rPr>
      </w:pPr>
      <w:r>
        <w:rPr>
          <w:rFonts w:hint="eastAsia" w:ascii="仿宋_GB2312" w:eastAsia="仿宋_GB2312"/>
          <w:color w:val="000000"/>
          <w:sz w:val="32"/>
        </w:rPr>
        <w:t>（一）</w:t>
      </w:r>
      <w:r>
        <w:rPr>
          <w:rFonts w:ascii="仿宋_GB2312" w:eastAsia="仿宋_GB2312"/>
          <w:color w:val="000000"/>
          <w:sz w:val="32"/>
        </w:rPr>
        <w:t>书面检查</w:t>
      </w:r>
      <w:r>
        <w:rPr>
          <w:rFonts w:hint="eastAsia" w:ascii="仿宋_GB2312" w:eastAsia="仿宋_GB2312"/>
          <w:color w:val="000000"/>
          <w:sz w:val="32"/>
        </w:rPr>
        <w:t>、</w:t>
      </w:r>
      <w:r>
        <w:rPr>
          <w:rFonts w:ascii="仿宋_GB2312" w:eastAsia="仿宋_GB2312"/>
          <w:color w:val="000000"/>
          <w:sz w:val="32"/>
        </w:rPr>
        <w:t>诫勉谈话</w:t>
      </w:r>
      <w:r>
        <w:rPr>
          <w:rFonts w:hint="eastAsia" w:ascii="仿宋_GB2312" w:eastAsia="仿宋_GB2312"/>
          <w:color w:val="000000"/>
          <w:sz w:val="32"/>
        </w:rPr>
        <w:t>、</w:t>
      </w:r>
      <w:r>
        <w:rPr>
          <w:rFonts w:ascii="仿宋_GB2312" w:eastAsia="仿宋_GB2312"/>
          <w:color w:val="000000"/>
          <w:sz w:val="32"/>
        </w:rPr>
        <w:t>通报批评</w:t>
      </w:r>
      <w:r>
        <w:rPr>
          <w:rFonts w:hint="eastAsia" w:ascii="仿宋_GB2312" w:eastAsia="仿宋_GB2312"/>
          <w:color w:val="000000"/>
          <w:sz w:val="32"/>
        </w:rPr>
        <w:t>；</w:t>
      </w:r>
    </w:p>
    <w:p>
      <w:pPr>
        <w:autoSpaceDE w:val="0"/>
        <w:autoSpaceDN w:val="0"/>
        <w:spacing w:line="550" w:lineRule="exact"/>
        <w:ind w:firstLine="640" w:firstLineChars="200"/>
        <w:rPr>
          <w:rFonts w:ascii="仿宋_GB2312" w:eastAsia="仿宋_GB2312"/>
          <w:color w:val="000000"/>
          <w:sz w:val="32"/>
        </w:rPr>
      </w:pPr>
      <w:r>
        <w:rPr>
          <w:rFonts w:hint="eastAsia" w:ascii="仿宋_GB2312" w:eastAsia="仿宋_GB2312"/>
          <w:color w:val="000000"/>
          <w:sz w:val="32"/>
        </w:rPr>
        <w:t>（二）暂停实验材料及设备</w:t>
      </w:r>
      <w:r>
        <w:rPr>
          <w:rFonts w:ascii="仿宋_GB2312" w:eastAsia="仿宋_GB2312"/>
          <w:color w:val="000000"/>
          <w:sz w:val="32"/>
        </w:rPr>
        <w:t>采购、</w:t>
      </w:r>
      <w:r>
        <w:rPr>
          <w:rFonts w:hint="eastAsia" w:ascii="仿宋_GB2312" w:eastAsia="仿宋_GB2312"/>
          <w:color w:val="000000"/>
          <w:sz w:val="32"/>
        </w:rPr>
        <w:t>财务</w:t>
      </w:r>
      <w:r>
        <w:rPr>
          <w:rFonts w:ascii="仿宋_GB2312" w:eastAsia="仿宋_GB2312"/>
          <w:color w:val="000000"/>
          <w:sz w:val="32"/>
        </w:rPr>
        <w:t>报销</w:t>
      </w:r>
      <w:r>
        <w:rPr>
          <w:rFonts w:hint="eastAsia" w:ascii="仿宋_GB2312" w:eastAsia="仿宋_GB2312"/>
          <w:color w:val="000000"/>
          <w:sz w:val="32"/>
        </w:rPr>
        <w:t>等业务</w:t>
      </w:r>
      <w:r>
        <w:rPr>
          <w:rFonts w:ascii="仿宋_GB2312" w:eastAsia="仿宋_GB2312"/>
          <w:color w:val="000000"/>
          <w:sz w:val="32"/>
        </w:rPr>
        <w:t>；</w:t>
      </w:r>
    </w:p>
    <w:p>
      <w:pPr>
        <w:autoSpaceDE w:val="0"/>
        <w:autoSpaceDN w:val="0"/>
        <w:spacing w:line="550" w:lineRule="exact"/>
        <w:ind w:firstLine="640" w:firstLineChars="200"/>
        <w:rPr>
          <w:rFonts w:ascii="仿宋_GB2312" w:eastAsia="仿宋_GB2312"/>
          <w:color w:val="000000"/>
          <w:sz w:val="32"/>
        </w:rPr>
      </w:pPr>
      <w:r>
        <w:rPr>
          <w:rFonts w:hint="eastAsia" w:ascii="仿宋_GB2312" w:eastAsia="仿宋_GB2312"/>
          <w:color w:val="000000"/>
          <w:sz w:val="32"/>
        </w:rPr>
        <w:t>（三）关停</w:t>
      </w:r>
      <w:r>
        <w:rPr>
          <w:rFonts w:ascii="仿宋_GB2312" w:eastAsia="仿宋_GB2312"/>
          <w:color w:val="000000"/>
          <w:sz w:val="32"/>
        </w:rPr>
        <w:t>实验室</w:t>
      </w:r>
      <w:r>
        <w:rPr>
          <w:rFonts w:hint="eastAsia" w:ascii="仿宋_GB2312" w:eastAsia="仿宋_GB2312"/>
          <w:color w:val="000000"/>
          <w:sz w:val="32"/>
        </w:rPr>
        <w:t>，限期整改</w:t>
      </w:r>
      <w:r>
        <w:rPr>
          <w:rFonts w:ascii="仿宋_GB2312" w:eastAsia="仿宋_GB2312"/>
          <w:color w:val="000000"/>
          <w:sz w:val="32"/>
        </w:rPr>
        <w:t>；</w:t>
      </w:r>
    </w:p>
    <w:p>
      <w:pPr>
        <w:autoSpaceDE w:val="0"/>
        <w:autoSpaceDN w:val="0"/>
        <w:spacing w:line="550" w:lineRule="exact"/>
        <w:ind w:firstLine="640" w:firstLineChars="200"/>
        <w:rPr>
          <w:rFonts w:hint="eastAsia" w:ascii="仿宋_GB2312" w:eastAsia="仿宋_GB2312"/>
          <w:color w:val="000000"/>
          <w:sz w:val="32"/>
        </w:rPr>
      </w:pPr>
      <w:r>
        <w:rPr>
          <w:rFonts w:hint="eastAsia" w:ascii="仿宋_GB2312" w:eastAsia="仿宋_GB2312"/>
          <w:color w:val="000000"/>
          <w:sz w:val="32"/>
        </w:rPr>
        <w:t>（四）赔偿经济损失</w:t>
      </w:r>
      <w:r>
        <w:rPr>
          <w:rFonts w:ascii="仿宋_GB2312" w:eastAsia="仿宋_GB2312"/>
          <w:color w:val="000000"/>
          <w:sz w:val="32"/>
        </w:rPr>
        <w:t>、</w:t>
      </w:r>
      <w:r>
        <w:rPr>
          <w:rFonts w:hint="eastAsia" w:ascii="仿宋_GB2312" w:eastAsia="仿宋_GB2312"/>
          <w:color w:val="000000"/>
          <w:sz w:val="32"/>
        </w:rPr>
        <w:t>扣发岗薪、</w:t>
      </w:r>
      <w:r>
        <w:rPr>
          <w:rFonts w:ascii="仿宋_GB2312" w:eastAsia="仿宋_GB2312"/>
          <w:color w:val="000000"/>
          <w:sz w:val="32"/>
        </w:rPr>
        <w:t>绩效工资；</w:t>
      </w:r>
    </w:p>
    <w:p>
      <w:pPr>
        <w:autoSpaceDE w:val="0"/>
        <w:autoSpaceDN w:val="0"/>
        <w:spacing w:line="550" w:lineRule="exact"/>
        <w:ind w:firstLine="640" w:firstLineChars="200"/>
        <w:rPr>
          <w:rFonts w:ascii="仿宋_GB2312" w:eastAsia="仿宋_GB2312"/>
          <w:color w:val="000000"/>
          <w:spacing w:val="-26"/>
          <w:sz w:val="32"/>
          <w:szCs w:val="32"/>
        </w:rPr>
      </w:pPr>
      <w:r>
        <w:rPr>
          <w:rFonts w:hint="eastAsia" w:ascii="仿宋_GB2312" w:eastAsia="仿宋_GB2312"/>
          <w:color w:val="000000"/>
          <w:sz w:val="32"/>
        </w:rPr>
        <w:t>（五）暂</w:t>
      </w:r>
      <w:r>
        <w:rPr>
          <w:rFonts w:hint="eastAsia" w:ascii="仿宋_GB2312" w:eastAsia="仿宋_GB2312"/>
          <w:color w:val="000000"/>
          <w:spacing w:val="-26"/>
          <w:sz w:val="32"/>
          <w:szCs w:val="32"/>
        </w:rPr>
        <w:t>停</w:t>
      </w:r>
      <w:r>
        <w:rPr>
          <w:rFonts w:ascii="仿宋_GB2312" w:eastAsia="仿宋_GB2312"/>
          <w:color w:val="000000"/>
          <w:spacing w:val="-26"/>
          <w:sz w:val="32"/>
          <w:szCs w:val="32"/>
        </w:rPr>
        <w:t>评奖评优、专业技术职务晋升、提拔任用等资格；</w:t>
      </w:r>
    </w:p>
    <w:p>
      <w:pPr>
        <w:autoSpaceDE w:val="0"/>
        <w:autoSpaceDN w:val="0"/>
        <w:spacing w:line="550" w:lineRule="exact"/>
        <w:ind w:firstLine="640" w:firstLineChars="200"/>
        <w:rPr>
          <w:rFonts w:ascii="仿宋_GB2312" w:eastAsia="仿宋_GB2312"/>
          <w:color w:val="000000"/>
          <w:sz w:val="32"/>
        </w:rPr>
      </w:pPr>
      <w:r>
        <w:rPr>
          <w:rFonts w:hint="eastAsia" w:ascii="仿宋_GB2312" w:eastAsia="仿宋_GB2312"/>
          <w:color w:val="000000"/>
          <w:sz w:val="32"/>
        </w:rPr>
        <w:t>（六）核减导师研究生</w:t>
      </w:r>
      <w:r>
        <w:rPr>
          <w:rFonts w:ascii="仿宋_GB2312" w:eastAsia="仿宋_GB2312"/>
          <w:color w:val="000000"/>
          <w:sz w:val="32"/>
        </w:rPr>
        <w:t>招生</w:t>
      </w:r>
      <w:r>
        <w:rPr>
          <w:rFonts w:hint="eastAsia" w:ascii="仿宋_GB2312" w:eastAsia="仿宋_GB2312"/>
          <w:color w:val="000000"/>
          <w:sz w:val="32"/>
        </w:rPr>
        <w:t>名额；</w:t>
      </w:r>
    </w:p>
    <w:p>
      <w:pPr>
        <w:autoSpaceDE w:val="0"/>
        <w:autoSpaceDN w:val="0"/>
        <w:spacing w:line="550" w:lineRule="exact"/>
        <w:ind w:firstLine="640" w:firstLineChars="200"/>
        <w:rPr>
          <w:rFonts w:ascii="仿宋_GB2312" w:eastAsia="仿宋_GB2312"/>
          <w:color w:val="000000"/>
          <w:sz w:val="32"/>
        </w:rPr>
      </w:pPr>
      <w:r>
        <w:rPr>
          <w:rFonts w:hint="eastAsia" w:ascii="仿宋_GB2312" w:eastAsia="仿宋_GB2312"/>
          <w:color w:val="000000"/>
          <w:sz w:val="32"/>
        </w:rPr>
        <w:t>（七）取消导师研究生</w:t>
      </w:r>
      <w:r>
        <w:rPr>
          <w:rFonts w:ascii="仿宋_GB2312" w:eastAsia="仿宋_GB2312"/>
          <w:color w:val="000000"/>
          <w:sz w:val="32"/>
        </w:rPr>
        <w:t>招生资格</w:t>
      </w:r>
      <w:r>
        <w:rPr>
          <w:rFonts w:hint="eastAsia" w:ascii="仿宋_GB2312" w:eastAsia="仿宋_GB2312"/>
          <w:color w:val="000000"/>
          <w:sz w:val="32"/>
        </w:rPr>
        <w:t>；</w:t>
      </w:r>
      <w:r>
        <w:rPr>
          <w:rFonts w:ascii="仿宋_GB2312" w:eastAsia="仿宋_GB2312"/>
          <w:color w:val="000000"/>
          <w:sz w:val="32"/>
        </w:rPr>
        <w:t xml:space="preserve"> </w:t>
      </w:r>
    </w:p>
    <w:p>
      <w:pPr>
        <w:autoSpaceDE w:val="0"/>
        <w:autoSpaceDN w:val="0"/>
        <w:spacing w:line="550" w:lineRule="exact"/>
        <w:ind w:firstLine="640" w:firstLineChars="200"/>
        <w:rPr>
          <w:rFonts w:ascii="仿宋_GB2312" w:eastAsia="仿宋_GB2312"/>
          <w:color w:val="000000"/>
          <w:sz w:val="32"/>
        </w:rPr>
      </w:pPr>
      <w:r>
        <w:rPr>
          <w:rFonts w:hint="eastAsia" w:ascii="仿宋_GB2312" w:eastAsia="仿宋_GB2312"/>
          <w:color w:val="000000"/>
          <w:sz w:val="32"/>
        </w:rPr>
        <w:t>（八）年度考核不合格；</w:t>
      </w:r>
    </w:p>
    <w:p>
      <w:pPr>
        <w:autoSpaceDE w:val="0"/>
        <w:autoSpaceDN w:val="0"/>
        <w:spacing w:line="550" w:lineRule="exact"/>
        <w:ind w:firstLine="640" w:firstLineChars="200"/>
        <w:rPr>
          <w:rFonts w:hint="eastAsia" w:ascii="仿宋_GB2312" w:eastAsia="仿宋_GB2312"/>
          <w:color w:val="000000"/>
          <w:sz w:val="32"/>
        </w:rPr>
      </w:pPr>
      <w:r>
        <w:rPr>
          <w:rFonts w:hint="eastAsia" w:ascii="仿宋_GB2312" w:eastAsia="仿宋_GB2312"/>
          <w:color w:val="000000"/>
          <w:sz w:val="32"/>
        </w:rPr>
        <w:t>（九）收回实验室使用权；</w:t>
      </w:r>
    </w:p>
    <w:p>
      <w:pPr>
        <w:autoSpaceDE w:val="0"/>
        <w:autoSpaceDN w:val="0"/>
        <w:spacing w:line="550" w:lineRule="exact"/>
        <w:ind w:firstLine="640" w:firstLineChars="200"/>
        <w:rPr>
          <w:rFonts w:ascii="仿宋_GB2312" w:eastAsia="仿宋_GB2312"/>
          <w:color w:val="000000"/>
          <w:sz w:val="32"/>
        </w:rPr>
      </w:pPr>
      <w:r>
        <w:rPr>
          <w:rFonts w:hint="eastAsia" w:ascii="仿宋_GB2312" w:eastAsia="仿宋_GB2312"/>
          <w:color w:val="000000"/>
          <w:sz w:val="32"/>
        </w:rPr>
        <w:t>（十）警告</w:t>
      </w:r>
      <w:r>
        <w:rPr>
          <w:rFonts w:ascii="仿宋_GB2312" w:eastAsia="仿宋_GB2312"/>
          <w:color w:val="000000"/>
          <w:sz w:val="32"/>
        </w:rPr>
        <w:t>、记过、降低岗位等级或撤职、开除；</w:t>
      </w:r>
    </w:p>
    <w:p>
      <w:pPr>
        <w:autoSpaceDE w:val="0"/>
        <w:autoSpaceDN w:val="0"/>
        <w:spacing w:line="550" w:lineRule="exact"/>
        <w:ind w:firstLine="640" w:firstLineChars="200"/>
        <w:rPr>
          <w:rFonts w:ascii="仿宋_GB2312" w:eastAsia="仿宋_GB2312"/>
          <w:color w:val="000000"/>
          <w:sz w:val="32"/>
        </w:rPr>
      </w:pPr>
      <w:r>
        <w:rPr>
          <w:rFonts w:hint="eastAsia" w:ascii="仿宋_GB2312" w:eastAsia="仿宋_GB2312"/>
          <w:color w:val="000000"/>
          <w:sz w:val="32"/>
        </w:rPr>
        <w:t>（十一）</w:t>
      </w:r>
      <w:r>
        <w:rPr>
          <w:rFonts w:ascii="仿宋_GB2312" w:eastAsia="仿宋_GB2312"/>
          <w:color w:val="000000"/>
          <w:sz w:val="32"/>
        </w:rPr>
        <w:t>移送司法机关。</w:t>
      </w:r>
    </w:p>
    <w:p>
      <w:pPr>
        <w:autoSpaceDE w:val="0"/>
        <w:autoSpaceDN w:val="0"/>
        <w:spacing w:line="550" w:lineRule="exact"/>
        <w:ind w:firstLine="640" w:firstLineChars="200"/>
        <w:rPr>
          <w:rFonts w:ascii="仿宋_GB2312" w:eastAsia="仿宋_GB2312"/>
          <w:color w:val="000000"/>
          <w:sz w:val="32"/>
        </w:rPr>
      </w:pPr>
      <w:r>
        <w:rPr>
          <w:rFonts w:ascii="仿宋_GB2312" w:eastAsia="仿宋_GB2312"/>
          <w:color w:val="000000"/>
          <w:sz w:val="32"/>
        </w:rPr>
        <w:t>上述追责方式</w:t>
      </w:r>
      <w:r>
        <w:rPr>
          <w:rFonts w:hint="eastAsia" w:ascii="仿宋_GB2312" w:eastAsia="仿宋_GB2312"/>
          <w:color w:val="000000"/>
          <w:sz w:val="32"/>
        </w:rPr>
        <w:t>由各二级单位研究</w:t>
      </w:r>
      <w:r>
        <w:rPr>
          <w:rFonts w:ascii="仿宋_GB2312" w:eastAsia="仿宋_GB2312"/>
          <w:color w:val="000000"/>
          <w:sz w:val="32"/>
        </w:rPr>
        <w:t>决定</w:t>
      </w:r>
      <w:r>
        <w:rPr>
          <w:rFonts w:hint="eastAsia" w:ascii="仿宋_GB2312" w:eastAsia="仿宋_GB2312"/>
          <w:color w:val="000000"/>
          <w:sz w:val="32"/>
        </w:rPr>
        <w:t>，并报学校实验室安全工作领导小组审批。</w:t>
      </w:r>
      <w:r>
        <w:rPr>
          <w:rFonts w:ascii="仿宋_GB2312" w:eastAsia="仿宋_GB2312"/>
          <w:color w:val="000000"/>
          <w:sz w:val="32"/>
        </w:rPr>
        <w:t>可以单独执行，也可以合并使用。</w:t>
      </w:r>
      <w:r>
        <w:rPr>
          <w:rFonts w:hint="eastAsia" w:ascii="仿宋_GB2312" w:eastAsia="仿宋_GB2312"/>
          <w:color w:val="000000"/>
          <w:sz w:val="32"/>
        </w:rPr>
        <w:t>需要给予党纪处分的，按照《中国共产党纪律处分条例》等党纪党规执行；需要给予教职工行政处分的，按照《事业单位工作人员处分暂行规定》执行；需要给予学生纪律处分的，按照</w:t>
      </w:r>
      <w:r>
        <w:rPr>
          <w:rFonts w:hint="eastAsia" w:ascii="仿宋_GB2312" w:eastAsia="仿宋_GB2312"/>
          <w:color w:val="000000"/>
          <w:sz w:val="32"/>
          <w:highlight w:val="none"/>
        </w:rPr>
        <w:t>《中国地质大学（北京）学生违纪处理办法》</w:t>
      </w:r>
      <w:r>
        <w:rPr>
          <w:rFonts w:hint="eastAsia" w:ascii="仿宋_GB2312" w:eastAsia="仿宋_GB2312"/>
          <w:color w:val="000000"/>
          <w:sz w:val="32"/>
        </w:rPr>
        <w:t>执行。</w:t>
      </w:r>
      <w:r>
        <w:rPr>
          <w:rFonts w:ascii="仿宋_GB2312" w:eastAsia="仿宋_GB2312"/>
          <w:color w:val="000000"/>
          <w:sz w:val="32"/>
        </w:rPr>
        <w:t>有争议</w:t>
      </w:r>
      <w:r>
        <w:rPr>
          <w:rFonts w:hint="eastAsia" w:ascii="仿宋_GB2312" w:eastAsia="仿宋_GB2312"/>
          <w:color w:val="000000"/>
          <w:sz w:val="32"/>
        </w:rPr>
        <w:t>的</w:t>
      </w:r>
      <w:r>
        <w:rPr>
          <w:rFonts w:ascii="仿宋_GB2312" w:eastAsia="仿宋_GB2312"/>
          <w:color w:val="000000"/>
          <w:sz w:val="32"/>
        </w:rPr>
        <w:t>问题</w:t>
      </w:r>
      <w:r>
        <w:rPr>
          <w:rFonts w:hint="eastAsia" w:ascii="仿宋_GB2312" w:eastAsia="仿宋_GB2312"/>
          <w:color w:val="000000"/>
          <w:sz w:val="32"/>
        </w:rPr>
        <w:t>，</w:t>
      </w:r>
      <w:r>
        <w:rPr>
          <w:rFonts w:ascii="仿宋_GB2312" w:eastAsia="仿宋_GB2312"/>
          <w:color w:val="000000"/>
          <w:sz w:val="32"/>
        </w:rPr>
        <w:t>由学校实验室安全工作领导小组</w:t>
      </w:r>
      <w:r>
        <w:rPr>
          <w:rFonts w:hint="eastAsia" w:ascii="仿宋_GB2312" w:eastAsia="仿宋_GB2312"/>
          <w:color w:val="000000"/>
          <w:sz w:val="32"/>
        </w:rPr>
        <w:t>按照学校有关规定予以协调、裁决。因二级单位落实主体责任不到位造成的安全隐患及事故事件，由学校实验室安全工作领导小组研究，进行追责。</w:t>
      </w:r>
    </w:p>
    <w:p>
      <w:pPr>
        <w:autoSpaceDE w:val="0"/>
        <w:autoSpaceDN w:val="0"/>
        <w:spacing w:line="530" w:lineRule="exact"/>
        <w:ind w:firstLine="640" w:firstLineChars="200"/>
        <w:rPr>
          <w:rFonts w:ascii="仿宋_GB2312" w:eastAsia="仿宋_GB2312"/>
          <w:color w:val="000000"/>
          <w:sz w:val="32"/>
        </w:rPr>
      </w:pPr>
      <w:r>
        <w:rPr>
          <w:rFonts w:ascii="仿宋_GB2312" w:eastAsia="仿宋_GB2312"/>
          <w:bCs/>
          <w:color w:val="000000"/>
          <w:sz w:val="32"/>
        </w:rPr>
        <w:t>第</w:t>
      </w:r>
      <w:r>
        <w:rPr>
          <w:rFonts w:hint="eastAsia" w:ascii="仿宋_GB2312" w:eastAsia="仿宋_GB2312"/>
          <w:bCs/>
          <w:color w:val="000000"/>
          <w:sz w:val="32"/>
        </w:rPr>
        <w:t>六</w:t>
      </w:r>
      <w:r>
        <w:rPr>
          <w:rFonts w:ascii="仿宋_GB2312" w:eastAsia="仿宋_GB2312"/>
          <w:bCs/>
          <w:color w:val="000000"/>
          <w:sz w:val="32"/>
        </w:rPr>
        <w:t>条</w:t>
      </w:r>
      <w:r>
        <w:rPr>
          <w:rFonts w:hint="eastAsia" w:ascii="仿宋_GB2312" w:eastAsia="仿宋_GB2312"/>
          <w:bCs/>
          <w:color w:val="000000"/>
          <w:sz w:val="32"/>
        </w:rPr>
        <w:t xml:space="preserve"> </w:t>
      </w:r>
      <w:r>
        <w:rPr>
          <w:rFonts w:ascii="仿宋_GB2312" w:eastAsia="仿宋_GB2312"/>
          <w:bCs/>
          <w:color w:val="000000"/>
          <w:sz w:val="32"/>
        </w:rPr>
        <w:t xml:space="preserve"> </w:t>
      </w:r>
      <w:r>
        <w:rPr>
          <w:rFonts w:ascii="仿宋_GB2312" w:eastAsia="仿宋_GB2312"/>
          <w:color w:val="000000"/>
          <w:sz w:val="32"/>
        </w:rPr>
        <w:t>实验室安全事故</w:t>
      </w:r>
      <w:r>
        <w:rPr>
          <w:rFonts w:hint="eastAsia" w:ascii="仿宋_GB2312" w:eastAsia="仿宋_GB2312"/>
          <w:color w:val="000000"/>
          <w:sz w:val="32"/>
        </w:rPr>
        <w:t>事件</w:t>
      </w:r>
      <w:r>
        <w:rPr>
          <w:rFonts w:ascii="仿宋_GB2312" w:eastAsia="仿宋_GB2312"/>
          <w:color w:val="000000"/>
          <w:sz w:val="32"/>
        </w:rPr>
        <w:t>追责对象：</w:t>
      </w:r>
    </w:p>
    <w:p>
      <w:pPr>
        <w:autoSpaceDE w:val="0"/>
        <w:autoSpaceDN w:val="0"/>
        <w:spacing w:line="530" w:lineRule="exact"/>
        <w:ind w:firstLine="640" w:firstLineChars="200"/>
        <w:rPr>
          <w:rFonts w:ascii="仿宋_GB2312" w:eastAsia="仿宋_GB2312"/>
          <w:color w:val="000000"/>
          <w:sz w:val="32"/>
        </w:rPr>
      </w:pPr>
      <w:r>
        <w:rPr>
          <w:rFonts w:hint="eastAsia" w:ascii="仿宋_GB2312" w:eastAsia="仿宋_GB2312"/>
          <w:color w:val="000000"/>
          <w:sz w:val="32"/>
        </w:rPr>
        <w:t>（一）</w:t>
      </w:r>
      <w:r>
        <w:rPr>
          <w:rFonts w:ascii="仿宋_GB2312" w:eastAsia="仿宋_GB2312"/>
          <w:color w:val="000000"/>
          <w:sz w:val="32"/>
        </w:rPr>
        <w:t>直接责任人</w:t>
      </w:r>
    </w:p>
    <w:p>
      <w:pPr>
        <w:autoSpaceDE w:val="0"/>
        <w:autoSpaceDN w:val="0"/>
        <w:spacing w:line="530" w:lineRule="exact"/>
        <w:ind w:firstLine="640" w:firstLineChars="200"/>
        <w:rPr>
          <w:rFonts w:ascii="仿宋_GB2312" w:eastAsia="仿宋_GB2312"/>
          <w:color w:val="000000"/>
          <w:sz w:val="32"/>
        </w:rPr>
      </w:pPr>
      <w:r>
        <w:rPr>
          <w:rFonts w:hint="eastAsia" w:ascii="仿宋_GB2312" w:eastAsia="仿宋_GB2312"/>
          <w:color w:val="000000"/>
          <w:sz w:val="32"/>
        </w:rPr>
        <w:t>在其职责范围内，不履行或者不正确履行自己的职责，对造成的损失或者后果起决定性作用的人员（教师、学生、各类聘用人员）。</w:t>
      </w:r>
    </w:p>
    <w:p>
      <w:pPr>
        <w:autoSpaceDE w:val="0"/>
        <w:autoSpaceDN w:val="0"/>
        <w:spacing w:line="530" w:lineRule="exact"/>
        <w:ind w:firstLine="640" w:firstLineChars="200"/>
        <w:rPr>
          <w:rFonts w:ascii="仿宋_GB2312" w:eastAsia="仿宋_GB2312"/>
          <w:color w:val="000000"/>
          <w:sz w:val="32"/>
        </w:rPr>
      </w:pPr>
      <w:r>
        <w:rPr>
          <w:rFonts w:hint="eastAsia" w:ascii="仿宋_GB2312" w:eastAsia="仿宋_GB2312"/>
          <w:color w:val="000000"/>
          <w:sz w:val="32"/>
        </w:rPr>
        <w:t>（二）实验室</w:t>
      </w:r>
      <w:r>
        <w:rPr>
          <w:rFonts w:ascii="仿宋_GB2312" w:eastAsia="仿宋_GB2312"/>
          <w:color w:val="000000"/>
          <w:sz w:val="32"/>
        </w:rPr>
        <w:t>安全</w:t>
      </w:r>
      <w:r>
        <w:rPr>
          <w:rFonts w:hint="eastAsia" w:ascii="仿宋_GB2312" w:eastAsia="仿宋_GB2312"/>
          <w:color w:val="000000"/>
          <w:sz w:val="32"/>
        </w:rPr>
        <w:t>责任</w:t>
      </w:r>
      <w:r>
        <w:rPr>
          <w:rFonts w:ascii="仿宋_GB2312" w:eastAsia="仿宋_GB2312"/>
          <w:color w:val="000000"/>
          <w:sz w:val="32"/>
        </w:rPr>
        <w:t>人</w:t>
      </w:r>
    </w:p>
    <w:p>
      <w:pPr>
        <w:autoSpaceDE w:val="0"/>
        <w:autoSpaceDN w:val="0"/>
        <w:spacing w:line="530" w:lineRule="exact"/>
        <w:ind w:firstLine="640" w:firstLineChars="200"/>
        <w:rPr>
          <w:rFonts w:ascii="仿宋_GB2312" w:eastAsia="仿宋_GB2312"/>
          <w:color w:val="000000"/>
          <w:sz w:val="32"/>
        </w:rPr>
      </w:pPr>
      <w:r>
        <w:rPr>
          <w:rFonts w:hint="eastAsia" w:ascii="仿宋_GB2312" w:eastAsia="仿宋_GB2312"/>
          <w:color w:val="000000"/>
          <w:sz w:val="32"/>
        </w:rPr>
        <w:t>在其职责范围内，不履行或者不正确履行自己的职责，对造成的损失或者后果负直接管理责任的人员（每间实验室的安全责任人、实验项目负责人、研究生导师、指导教师</w:t>
      </w:r>
      <w:r>
        <w:rPr>
          <w:rFonts w:ascii="仿宋_GB2312" w:eastAsia="仿宋_GB2312"/>
          <w:color w:val="000000"/>
          <w:sz w:val="32"/>
        </w:rPr>
        <w:t>）</w:t>
      </w:r>
      <w:r>
        <w:rPr>
          <w:rFonts w:hint="eastAsia" w:ascii="仿宋_GB2312" w:eastAsia="仿宋_GB2312"/>
          <w:color w:val="000000"/>
          <w:sz w:val="32"/>
        </w:rPr>
        <w:t>。</w:t>
      </w:r>
    </w:p>
    <w:p>
      <w:pPr>
        <w:autoSpaceDE w:val="0"/>
        <w:autoSpaceDN w:val="0"/>
        <w:spacing w:line="530" w:lineRule="exact"/>
        <w:ind w:firstLine="640" w:firstLineChars="200"/>
        <w:rPr>
          <w:rFonts w:ascii="仿宋_GB2312" w:eastAsia="仿宋_GB2312"/>
          <w:color w:val="000000"/>
          <w:sz w:val="32"/>
        </w:rPr>
      </w:pPr>
      <w:r>
        <w:rPr>
          <w:rFonts w:hint="eastAsia" w:ascii="仿宋_GB2312" w:eastAsia="仿宋_GB2312"/>
          <w:color w:val="000000"/>
          <w:sz w:val="32"/>
        </w:rPr>
        <w:t>（三）</w:t>
      </w:r>
      <w:r>
        <w:rPr>
          <w:rFonts w:ascii="仿宋_GB2312" w:eastAsia="仿宋_GB2312"/>
          <w:color w:val="000000"/>
          <w:sz w:val="32"/>
        </w:rPr>
        <w:t>实验室安全管理</w:t>
      </w:r>
      <w:r>
        <w:rPr>
          <w:rFonts w:hint="eastAsia" w:ascii="仿宋_GB2312" w:eastAsia="仿宋_GB2312"/>
          <w:color w:val="000000"/>
          <w:sz w:val="32"/>
        </w:rPr>
        <w:t>责任人</w:t>
      </w:r>
    </w:p>
    <w:p>
      <w:pPr>
        <w:autoSpaceDE w:val="0"/>
        <w:autoSpaceDN w:val="0"/>
        <w:spacing w:line="530" w:lineRule="exact"/>
        <w:ind w:firstLine="640" w:firstLineChars="200"/>
        <w:rPr>
          <w:rFonts w:ascii="仿宋_GB2312" w:eastAsia="仿宋_GB2312"/>
          <w:color w:val="000000"/>
          <w:sz w:val="32"/>
        </w:rPr>
      </w:pPr>
      <w:r>
        <w:rPr>
          <w:rFonts w:hint="eastAsia" w:ascii="仿宋_GB2312" w:eastAsia="仿宋_GB2312"/>
          <w:color w:val="000000"/>
          <w:sz w:val="32"/>
        </w:rPr>
        <w:t>在其职责范围内，对管理的工作不履行或者不正确履行职责，对造成的损失或者后果负管理责任的人员（各二级单位实验室安全管理责任人、安全督察员）。</w:t>
      </w:r>
    </w:p>
    <w:p>
      <w:pPr>
        <w:autoSpaceDE w:val="0"/>
        <w:autoSpaceDN w:val="0"/>
        <w:spacing w:line="530" w:lineRule="exact"/>
        <w:ind w:firstLine="640" w:firstLineChars="200"/>
        <w:rPr>
          <w:rFonts w:ascii="仿宋_GB2312" w:eastAsia="仿宋_GB2312"/>
          <w:color w:val="000000"/>
          <w:sz w:val="32"/>
        </w:rPr>
      </w:pPr>
      <w:r>
        <w:rPr>
          <w:rFonts w:hint="eastAsia" w:ascii="仿宋_GB2312" w:eastAsia="仿宋_GB2312"/>
          <w:color w:val="000000"/>
          <w:sz w:val="32"/>
        </w:rPr>
        <w:t>（四）</w:t>
      </w:r>
      <w:bookmarkStart w:id="4" w:name="_Hlk153462100"/>
      <w:r>
        <w:rPr>
          <w:rFonts w:hint="eastAsia" w:ascii="仿宋_GB2312" w:eastAsia="仿宋_GB2312"/>
          <w:color w:val="000000"/>
          <w:sz w:val="32"/>
        </w:rPr>
        <w:t>二级单位各级管理责任人</w:t>
      </w:r>
      <w:bookmarkEnd w:id="4"/>
    </w:p>
    <w:p>
      <w:pPr>
        <w:autoSpaceDE w:val="0"/>
        <w:autoSpaceDN w:val="0"/>
        <w:spacing w:line="530" w:lineRule="exact"/>
        <w:ind w:firstLine="640" w:firstLineChars="200"/>
        <w:rPr>
          <w:rFonts w:hint="eastAsia" w:ascii="仿宋_GB2312" w:eastAsia="仿宋_GB2312"/>
          <w:color w:val="000000"/>
          <w:sz w:val="32"/>
        </w:rPr>
      </w:pPr>
      <w:r>
        <w:rPr>
          <w:rFonts w:hint="eastAsia" w:ascii="仿宋_GB2312" w:eastAsia="仿宋_GB2312"/>
          <w:color w:val="000000"/>
          <w:sz w:val="32"/>
        </w:rPr>
        <w:t>在其职责范围内，对应管的工作或者参与决定的工作不履行或者不正确履行职责，对造成的损失或者后果负领导责任的领导干部（二级单位党政主要负责人、分管实验室安全工作及相关工作的负责人、实验室主任）。</w:t>
      </w:r>
    </w:p>
    <w:p>
      <w:pPr>
        <w:spacing w:line="530" w:lineRule="exact"/>
        <w:jc w:val="center"/>
        <w:rPr>
          <w:rFonts w:ascii="黑体" w:hAnsi="黑体" w:eastAsia="黑体" w:cs="宋体"/>
          <w:color w:val="000000"/>
          <w:kern w:val="0"/>
          <w:sz w:val="32"/>
          <w:szCs w:val="32"/>
        </w:rPr>
      </w:pPr>
      <w:r>
        <w:rPr>
          <w:rFonts w:hint="eastAsia" w:ascii="黑体" w:hAnsi="黑体" w:eastAsia="黑体" w:cs="宋体"/>
          <w:color w:val="000000"/>
          <w:kern w:val="0"/>
          <w:sz w:val="32"/>
          <w:szCs w:val="32"/>
        </w:rPr>
        <w:t>第三章  实验室</w:t>
      </w:r>
      <w:r>
        <w:rPr>
          <w:rFonts w:ascii="黑体" w:hAnsi="黑体" w:eastAsia="黑体" w:cs="宋体"/>
          <w:color w:val="000000"/>
          <w:kern w:val="0"/>
          <w:sz w:val="32"/>
          <w:szCs w:val="32"/>
        </w:rPr>
        <w:t>安全</w:t>
      </w:r>
      <w:r>
        <w:rPr>
          <w:rFonts w:hint="eastAsia" w:ascii="黑体" w:hAnsi="黑体" w:eastAsia="黑体" w:cs="宋体"/>
          <w:color w:val="000000"/>
          <w:kern w:val="0"/>
          <w:sz w:val="32"/>
          <w:szCs w:val="32"/>
        </w:rPr>
        <w:t>事故事件</w:t>
      </w:r>
      <w:r>
        <w:rPr>
          <w:rFonts w:ascii="黑体" w:hAnsi="黑体" w:eastAsia="黑体" w:cs="宋体"/>
          <w:color w:val="000000"/>
          <w:kern w:val="0"/>
          <w:sz w:val="32"/>
          <w:szCs w:val="32"/>
        </w:rPr>
        <w:t>分级及追责</w:t>
      </w:r>
      <w:r>
        <w:rPr>
          <w:rFonts w:hint="eastAsia" w:ascii="黑体" w:hAnsi="黑体" w:eastAsia="黑体" w:cs="宋体"/>
          <w:color w:val="000000"/>
          <w:kern w:val="0"/>
          <w:sz w:val="32"/>
          <w:szCs w:val="32"/>
        </w:rPr>
        <w:t>办法</w:t>
      </w:r>
    </w:p>
    <w:p>
      <w:pPr>
        <w:autoSpaceDE w:val="0"/>
        <w:autoSpaceDN w:val="0"/>
        <w:spacing w:line="530" w:lineRule="exact"/>
        <w:ind w:firstLine="640" w:firstLineChars="200"/>
        <w:rPr>
          <w:rFonts w:hint="eastAsia" w:ascii="仿宋_GB2312" w:eastAsia="仿宋_GB2312"/>
          <w:color w:val="000000"/>
          <w:sz w:val="32"/>
        </w:rPr>
      </w:pPr>
      <w:r>
        <w:rPr>
          <w:rFonts w:ascii="仿宋_GB2312" w:eastAsia="仿宋_GB2312"/>
          <w:bCs/>
          <w:color w:val="000000"/>
          <w:sz w:val="32"/>
        </w:rPr>
        <w:t>第</w:t>
      </w:r>
      <w:r>
        <w:rPr>
          <w:rFonts w:hint="eastAsia" w:ascii="仿宋_GB2312" w:eastAsia="仿宋_GB2312"/>
          <w:bCs/>
          <w:color w:val="000000"/>
          <w:sz w:val="32"/>
        </w:rPr>
        <w:t>七</w:t>
      </w:r>
      <w:r>
        <w:rPr>
          <w:rFonts w:ascii="仿宋_GB2312" w:eastAsia="仿宋_GB2312"/>
          <w:bCs/>
          <w:color w:val="000000"/>
          <w:sz w:val="32"/>
        </w:rPr>
        <w:t>条</w:t>
      </w:r>
      <w:r>
        <w:rPr>
          <w:rFonts w:hint="eastAsia" w:ascii="仿宋_GB2312" w:eastAsia="仿宋_GB2312"/>
          <w:bCs/>
          <w:color w:val="000000"/>
          <w:sz w:val="32"/>
        </w:rPr>
        <w:t xml:space="preserve">  学校实验室安全事故事件等级分类标准，按照从低到高的顺序，依次为：</w:t>
      </w:r>
    </w:p>
    <w:p>
      <w:pPr>
        <w:autoSpaceDE w:val="0"/>
        <w:autoSpaceDN w:val="0"/>
        <w:spacing w:line="530" w:lineRule="exact"/>
        <w:ind w:firstLine="640" w:firstLineChars="200"/>
        <w:rPr>
          <w:rFonts w:ascii="仿宋_GB2312" w:eastAsia="仿宋_GB2312"/>
          <w:color w:val="000000"/>
          <w:sz w:val="32"/>
        </w:rPr>
      </w:pPr>
      <w:r>
        <w:rPr>
          <w:rFonts w:hint="eastAsia" w:ascii="仿宋_GB2312" w:eastAsia="仿宋_GB2312"/>
          <w:color w:val="000000"/>
          <w:sz w:val="32"/>
        </w:rPr>
        <w:t>（一）实验室安全隐患事件</w:t>
      </w:r>
    </w:p>
    <w:p>
      <w:pPr>
        <w:autoSpaceDE w:val="0"/>
        <w:autoSpaceDN w:val="0"/>
        <w:spacing w:line="530" w:lineRule="exact"/>
        <w:ind w:firstLine="640" w:firstLineChars="200"/>
        <w:rPr>
          <w:rFonts w:ascii="仿宋_GB2312" w:eastAsia="仿宋_GB2312"/>
          <w:color w:val="000000"/>
          <w:sz w:val="32"/>
        </w:rPr>
      </w:pPr>
      <w:r>
        <w:rPr>
          <w:rFonts w:hint="eastAsia" w:ascii="仿宋_GB2312" w:eastAsia="仿宋_GB2312"/>
          <w:color w:val="000000"/>
          <w:sz w:val="32"/>
        </w:rPr>
        <w:t>实验室存在下述一种或多种情况，或实验室安全管理存在严重缺位现象，但尚未造成人员和财产损失的。</w:t>
      </w:r>
    </w:p>
    <w:p>
      <w:pPr>
        <w:autoSpaceDE w:val="0"/>
        <w:autoSpaceDN w:val="0"/>
        <w:spacing w:line="530" w:lineRule="exact"/>
        <w:ind w:firstLine="640" w:firstLineChars="200"/>
        <w:rPr>
          <w:rFonts w:ascii="仿宋_GB2312" w:eastAsia="仿宋_GB2312"/>
          <w:color w:val="000000"/>
          <w:sz w:val="32"/>
        </w:rPr>
      </w:pPr>
      <w:r>
        <w:rPr>
          <w:rFonts w:ascii="仿宋_GB2312" w:eastAsia="仿宋_GB2312"/>
          <w:color w:val="000000"/>
          <w:sz w:val="32"/>
        </w:rPr>
        <w:t>1</w:t>
      </w:r>
      <w:r>
        <w:rPr>
          <w:rFonts w:hint="eastAsia" w:ascii="仿宋_GB2312" w:eastAsia="仿宋_GB2312"/>
          <w:color w:val="000000"/>
          <w:sz w:val="32"/>
        </w:rPr>
        <w:t>.违反国家法律法规、学校和本单位实验室安全管理规定，或指使、强令他人违规冒险进行危险性操作；</w:t>
      </w:r>
    </w:p>
    <w:p>
      <w:pPr>
        <w:autoSpaceDE w:val="0"/>
        <w:autoSpaceDN w:val="0"/>
        <w:spacing w:line="530" w:lineRule="exact"/>
        <w:ind w:firstLine="640" w:firstLineChars="200"/>
        <w:rPr>
          <w:rFonts w:ascii="仿宋_GB2312" w:eastAsia="仿宋_GB2312"/>
          <w:color w:val="000000"/>
          <w:sz w:val="32"/>
        </w:rPr>
      </w:pPr>
      <w:r>
        <w:rPr>
          <w:rFonts w:ascii="仿宋_GB2312" w:eastAsia="仿宋_GB2312"/>
          <w:color w:val="000000"/>
          <w:sz w:val="32"/>
        </w:rPr>
        <w:t>2</w:t>
      </w:r>
      <w:r>
        <w:rPr>
          <w:rFonts w:hint="eastAsia" w:ascii="仿宋_GB2312" w:eastAsia="仿宋_GB2312"/>
          <w:color w:val="000000"/>
          <w:sz w:val="32"/>
        </w:rPr>
        <w:t>.未按要求建立健全实验室安全规章制度（包括实验室准入制度、操作规程、应急预案、值班制度等），未落实安全管理责任或未签订安全责任书；</w:t>
      </w:r>
    </w:p>
    <w:p>
      <w:pPr>
        <w:spacing w:line="530" w:lineRule="exact"/>
        <w:ind w:firstLine="640" w:firstLineChars="200"/>
        <w:rPr>
          <w:rFonts w:ascii="仿宋_GB2312" w:eastAsia="仿宋_GB2312"/>
          <w:color w:val="000000"/>
          <w:sz w:val="32"/>
        </w:rPr>
      </w:pPr>
      <w:r>
        <w:rPr>
          <w:rFonts w:ascii="仿宋_GB2312" w:eastAsia="仿宋_GB2312"/>
          <w:color w:val="000000"/>
          <w:sz w:val="32"/>
        </w:rPr>
        <w:t>3.</w:t>
      </w:r>
      <w:r>
        <w:rPr>
          <w:rFonts w:hint="eastAsia" w:ascii="仿宋_GB2312" w:eastAsia="仿宋_GB2312"/>
          <w:color w:val="000000"/>
          <w:sz w:val="32"/>
        </w:rPr>
        <w:t>未落实实验人员的实验室安全教育和实验室准入制度、实验项目安全风险评估制度等情况；</w:t>
      </w:r>
      <w:r>
        <w:rPr>
          <w:rFonts w:ascii="仿宋_GB2312" w:eastAsia="仿宋_GB2312"/>
          <w:color w:val="000000"/>
          <w:sz w:val="32"/>
        </w:rPr>
        <w:t xml:space="preserve"> </w:t>
      </w:r>
    </w:p>
    <w:p>
      <w:pPr>
        <w:spacing w:line="530" w:lineRule="exact"/>
        <w:ind w:firstLine="640" w:firstLineChars="200"/>
        <w:rPr>
          <w:rFonts w:hint="eastAsia" w:ascii="仿宋_GB2312" w:eastAsia="仿宋_GB2312"/>
          <w:color w:val="000000"/>
          <w:sz w:val="32"/>
        </w:rPr>
      </w:pPr>
      <w:r>
        <w:rPr>
          <w:rFonts w:hint="eastAsia" w:ascii="仿宋_GB2312" w:eastAsia="仿宋_GB2312"/>
          <w:color w:val="000000"/>
          <w:sz w:val="32"/>
        </w:rPr>
        <w:t>4</w:t>
      </w:r>
      <w:r>
        <w:rPr>
          <w:rFonts w:ascii="仿宋_GB2312" w:eastAsia="仿宋_GB2312"/>
          <w:color w:val="000000"/>
          <w:sz w:val="32"/>
        </w:rPr>
        <w:t>.</w:t>
      </w:r>
      <w:r>
        <w:rPr>
          <w:rFonts w:hint="eastAsia" w:ascii="仿宋_GB2312" w:eastAsia="仿宋_GB2312"/>
          <w:color w:val="000000"/>
          <w:sz w:val="32"/>
        </w:rPr>
        <w:t>未定期开展安全自查，发现安全隐患未及时采取整改措施或隐瞒不报的，或接到整改通知后未采取有效措施或拒不整改，或相同安全隐患屡改屡犯、未能彻底解决；</w:t>
      </w:r>
    </w:p>
    <w:p>
      <w:pPr>
        <w:autoSpaceDE w:val="0"/>
        <w:autoSpaceDN w:val="0"/>
        <w:spacing w:line="530" w:lineRule="exact"/>
        <w:ind w:firstLine="640" w:firstLineChars="200"/>
        <w:rPr>
          <w:rFonts w:ascii="仿宋_GB2312" w:eastAsia="仿宋_GB2312"/>
          <w:color w:val="000000"/>
          <w:sz w:val="32"/>
        </w:rPr>
      </w:pPr>
      <w:r>
        <w:rPr>
          <w:rFonts w:ascii="仿宋_GB2312" w:eastAsia="仿宋_GB2312"/>
          <w:color w:val="000000"/>
          <w:sz w:val="32"/>
        </w:rPr>
        <w:t>5</w:t>
      </w:r>
      <w:r>
        <w:rPr>
          <w:rFonts w:hint="eastAsia" w:ascii="仿宋_GB2312" w:eastAsia="仿宋_GB2312"/>
          <w:color w:val="000000"/>
          <w:sz w:val="32"/>
        </w:rPr>
        <w:t>.未配备必要安全警示标识、安全防护用品及设施等，或未按规定储存、摆放、使用实验室各类物品造成安全隐患；</w:t>
      </w:r>
    </w:p>
    <w:p>
      <w:pPr>
        <w:autoSpaceDE w:val="0"/>
        <w:autoSpaceDN w:val="0"/>
        <w:spacing w:line="530" w:lineRule="exact"/>
        <w:ind w:firstLine="640" w:firstLineChars="200"/>
        <w:rPr>
          <w:rFonts w:hint="eastAsia" w:ascii="仿宋_GB2312" w:eastAsia="仿宋_GB2312"/>
          <w:color w:val="000000"/>
          <w:sz w:val="32"/>
        </w:rPr>
      </w:pPr>
      <w:r>
        <w:rPr>
          <w:rFonts w:ascii="仿宋_GB2312" w:eastAsia="仿宋_GB2312"/>
          <w:color w:val="000000"/>
          <w:sz w:val="32"/>
        </w:rPr>
        <w:t>6</w:t>
      </w:r>
      <w:r>
        <w:rPr>
          <w:rFonts w:hint="eastAsia" w:ascii="仿宋_GB2312" w:eastAsia="仿宋_GB2312"/>
          <w:color w:val="000000"/>
          <w:sz w:val="32"/>
        </w:rPr>
        <w:t>.私自改变实验室用途、室内格局，或未进行实验室安全设施定期检修和维护，或</w:t>
      </w:r>
      <w:r>
        <w:rPr>
          <w:rFonts w:ascii="仿宋_GB2312" w:eastAsia="仿宋_GB2312"/>
          <w:color w:val="000000"/>
          <w:sz w:val="32"/>
        </w:rPr>
        <w:t>从事辐射、压力容器</w:t>
      </w:r>
      <w:r>
        <w:rPr>
          <w:rFonts w:hint="eastAsia" w:ascii="仿宋_GB2312" w:eastAsia="仿宋_GB2312"/>
          <w:color w:val="000000"/>
          <w:sz w:val="32"/>
        </w:rPr>
        <w:t>等相关工作</w:t>
      </w:r>
      <w:r>
        <w:rPr>
          <w:rFonts w:ascii="仿宋_GB2312" w:eastAsia="仿宋_GB2312"/>
          <w:color w:val="000000"/>
          <w:sz w:val="32"/>
        </w:rPr>
        <w:t>未</w:t>
      </w:r>
      <w:r>
        <w:rPr>
          <w:rFonts w:hint="eastAsia" w:ascii="仿宋_GB2312" w:eastAsia="仿宋_GB2312"/>
          <w:color w:val="000000"/>
          <w:sz w:val="32"/>
        </w:rPr>
        <w:t>持证</w:t>
      </w:r>
      <w:r>
        <w:rPr>
          <w:rFonts w:ascii="仿宋_GB2312" w:eastAsia="仿宋_GB2312"/>
          <w:color w:val="000000"/>
          <w:sz w:val="32"/>
        </w:rPr>
        <w:t>上岗</w:t>
      </w:r>
      <w:r>
        <w:rPr>
          <w:rFonts w:hint="eastAsia" w:ascii="仿宋_GB2312" w:eastAsia="仿宋_GB2312"/>
          <w:color w:val="000000"/>
          <w:sz w:val="32"/>
        </w:rPr>
        <w:t>；</w:t>
      </w:r>
    </w:p>
    <w:p>
      <w:pPr>
        <w:autoSpaceDE w:val="0"/>
        <w:autoSpaceDN w:val="0"/>
        <w:spacing w:line="530" w:lineRule="exact"/>
        <w:ind w:firstLine="640" w:firstLineChars="200"/>
        <w:rPr>
          <w:rFonts w:ascii="仿宋_GB2312" w:eastAsia="仿宋_GB2312"/>
          <w:color w:val="000000"/>
          <w:sz w:val="32"/>
        </w:rPr>
      </w:pPr>
      <w:r>
        <w:rPr>
          <w:rFonts w:ascii="仿宋_GB2312" w:eastAsia="仿宋_GB2312"/>
          <w:color w:val="000000"/>
          <w:sz w:val="32"/>
        </w:rPr>
        <w:t>7.不服从、不配合政府相关部门、学校职能部门、本单位、校实验室工作督查组等日常安全管理和检查</w:t>
      </w:r>
      <w:r>
        <w:rPr>
          <w:rFonts w:hint="eastAsia" w:ascii="仿宋_GB2312" w:eastAsia="仿宋_GB2312"/>
          <w:color w:val="000000"/>
          <w:sz w:val="32"/>
        </w:rPr>
        <w:t>的，或</w:t>
      </w:r>
      <w:r>
        <w:rPr>
          <w:rFonts w:ascii="仿宋_GB2312" w:eastAsia="仿宋_GB2312"/>
          <w:color w:val="000000"/>
          <w:sz w:val="32"/>
        </w:rPr>
        <w:t>未</w:t>
      </w:r>
      <w:r>
        <w:rPr>
          <w:rFonts w:hint="eastAsia" w:ascii="仿宋_GB2312" w:eastAsia="仿宋_GB2312"/>
          <w:color w:val="000000"/>
          <w:sz w:val="32"/>
        </w:rPr>
        <w:t>按照</w:t>
      </w:r>
      <w:r>
        <w:rPr>
          <w:rFonts w:ascii="仿宋_GB2312" w:eastAsia="仿宋_GB2312"/>
          <w:color w:val="000000"/>
          <w:sz w:val="32"/>
        </w:rPr>
        <w:t>要求</w:t>
      </w:r>
      <w:r>
        <w:rPr>
          <w:rFonts w:hint="eastAsia" w:ascii="仿宋_GB2312" w:eastAsia="仿宋_GB2312"/>
          <w:color w:val="000000"/>
          <w:sz w:val="32"/>
        </w:rPr>
        <w:t>定期自查和</w:t>
      </w:r>
      <w:r>
        <w:rPr>
          <w:rFonts w:ascii="仿宋_GB2312" w:eastAsia="仿宋_GB2312"/>
          <w:color w:val="000000"/>
          <w:sz w:val="32"/>
        </w:rPr>
        <w:t>及时排查、消除安全隐患</w:t>
      </w:r>
      <w:r>
        <w:rPr>
          <w:rFonts w:hint="eastAsia" w:ascii="仿宋_GB2312" w:eastAsia="仿宋_GB2312"/>
          <w:color w:val="000000"/>
          <w:sz w:val="32"/>
        </w:rPr>
        <w:t>的</w:t>
      </w:r>
      <w:r>
        <w:rPr>
          <w:rFonts w:ascii="仿宋_GB2312" w:eastAsia="仿宋_GB2312"/>
          <w:color w:val="000000"/>
          <w:sz w:val="32"/>
        </w:rPr>
        <w:t>，或未组织、督促、协助消除安全隐患</w:t>
      </w:r>
      <w:r>
        <w:rPr>
          <w:rFonts w:hint="eastAsia" w:ascii="仿宋_GB2312" w:eastAsia="仿宋_GB2312"/>
          <w:color w:val="000000"/>
          <w:sz w:val="32"/>
        </w:rPr>
        <w:t>；</w:t>
      </w:r>
    </w:p>
    <w:p>
      <w:pPr>
        <w:autoSpaceDE w:val="0"/>
        <w:autoSpaceDN w:val="0"/>
        <w:spacing w:line="530" w:lineRule="exact"/>
        <w:ind w:firstLine="640" w:firstLineChars="200"/>
        <w:rPr>
          <w:rFonts w:ascii="仿宋_GB2312" w:eastAsia="仿宋_GB2312"/>
          <w:color w:val="000000"/>
          <w:sz w:val="32"/>
        </w:rPr>
      </w:pPr>
      <w:r>
        <w:rPr>
          <w:rFonts w:ascii="仿宋_GB2312" w:eastAsia="仿宋_GB2312"/>
          <w:color w:val="000000"/>
          <w:sz w:val="32"/>
        </w:rPr>
        <w:t>8</w:t>
      </w:r>
      <w:r>
        <w:rPr>
          <w:rFonts w:hint="eastAsia" w:ascii="仿宋_GB2312" w:eastAsia="仿宋_GB2312"/>
          <w:color w:val="000000"/>
          <w:sz w:val="32"/>
        </w:rPr>
        <w:t>.其它</w:t>
      </w:r>
      <w:r>
        <w:rPr>
          <w:rFonts w:ascii="仿宋_GB2312" w:eastAsia="仿宋_GB2312"/>
          <w:color w:val="000000"/>
          <w:sz w:val="32"/>
        </w:rPr>
        <w:t>易引发实验室安全事故的情况。</w:t>
      </w:r>
    </w:p>
    <w:p>
      <w:pPr>
        <w:autoSpaceDE w:val="0"/>
        <w:autoSpaceDN w:val="0"/>
        <w:spacing w:line="530" w:lineRule="exact"/>
        <w:ind w:firstLine="640" w:firstLineChars="200"/>
        <w:rPr>
          <w:rFonts w:hint="eastAsia" w:ascii="仿宋_GB2312" w:eastAsia="仿宋_GB2312"/>
          <w:color w:val="000000"/>
          <w:spacing w:val="0"/>
          <w:sz w:val="32"/>
          <w:szCs w:val="32"/>
        </w:rPr>
      </w:pPr>
      <w:r>
        <w:rPr>
          <w:rFonts w:hint="eastAsia" w:ascii="仿宋_GB2312" w:eastAsia="仿宋_GB2312"/>
          <w:color w:val="000000"/>
          <w:sz w:val="32"/>
        </w:rPr>
        <w:t>（二）</w:t>
      </w:r>
      <w:r>
        <w:rPr>
          <w:rFonts w:hint="eastAsia" w:ascii="仿宋_GB2312" w:eastAsia="仿宋_GB2312"/>
          <w:color w:val="000000"/>
          <w:spacing w:val="0"/>
          <w:sz w:val="32"/>
          <w:szCs w:val="32"/>
        </w:rPr>
        <w:t>一般实验室安全</w:t>
      </w:r>
      <w:r>
        <w:rPr>
          <w:rFonts w:ascii="仿宋_GB2312" w:eastAsia="仿宋_GB2312"/>
          <w:color w:val="000000"/>
          <w:spacing w:val="0"/>
          <w:sz w:val="32"/>
          <w:szCs w:val="32"/>
        </w:rPr>
        <w:t>事故</w:t>
      </w:r>
    </w:p>
    <w:p>
      <w:pPr>
        <w:autoSpaceDE w:val="0"/>
        <w:autoSpaceDN w:val="0"/>
        <w:spacing w:line="530" w:lineRule="exact"/>
        <w:ind w:firstLine="640" w:firstLineChars="200"/>
        <w:rPr>
          <w:rFonts w:ascii="仿宋_GB2312" w:eastAsia="仿宋_GB2312"/>
          <w:color w:val="000000"/>
          <w:spacing w:val="0"/>
          <w:sz w:val="32"/>
          <w:szCs w:val="32"/>
        </w:rPr>
      </w:pPr>
      <w:r>
        <w:rPr>
          <w:rFonts w:ascii="仿宋_GB2312" w:eastAsia="仿宋_GB2312"/>
          <w:color w:val="000000"/>
          <w:spacing w:val="0"/>
          <w:sz w:val="32"/>
          <w:szCs w:val="32"/>
        </w:rPr>
        <w:t>未造成人员损伤，</w:t>
      </w:r>
      <w:r>
        <w:rPr>
          <w:rFonts w:hint="eastAsia" w:ascii="仿宋_GB2312" w:eastAsia="仿宋_GB2312"/>
          <w:color w:val="000000"/>
          <w:spacing w:val="0"/>
          <w:sz w:val="32"/>
          <w:szCs w:val="32"/>
        </w:rPr>
        <w:t>财产</w:t>
      </w:r>
      <w:r>
        <w:rPr>
          <w:rFonts w:ascii="仿宋_GB2312" w:eastAsia="仿宋_GB2312"/>
          <w:color w:val="000000"/>
          <w:spacing w:val="0"/>
          <w:sz w:val="32"/>
          <w:szCs w:val="32"/>
        </w:rPr>
        <w:t>损失</w:t>
      </w:r>
      <w:r>
        <w:rPr>
          <w:rFonts w:hint="eastAsia" w:ascii="仿宋_GB2312" w:eastAsia="仿宋_GB2312"/>
          <w:color w:val="000000"/>
          <w:spacing w:val="0"/>
          <w:sz w:val="32"/>
          <w:szCs w:val="32"/>
        </w:rPr>
        <w:t>不高</w:t>
      </w:r>
      <w:r>
        <w:rPr>
          <w:rFonts w:ascii="仿宋_GB2312" w:eastAsia="仿宋_GB2312"/>
          <w:color w:val="000000"/>
          <w:spacing w:val="0"/>
          <w:sz w:val="32"/>
          <w:szCs w:val="32"/>
        </w:rPr>
        <w:t>于</w:t>
      </w:r>
      <w:r>
        <w:rPr>
          <w:rFonts w:hint="eastAsia" w:ascii="仿宋_GB2312" w:eastAsia="仿宋_GB2312"/>
          <w:color w:val="000000"/>
          <w:spacing w:val="0"/>
          <w:sz w:val="32"/>
          <w:szCs w:val="32"/>
        </w:rPr>
        <w:t>1万元的实验室安全事故，或存在一种或多种以下情况的。</w:t>
      </w:r>
    </w:p>
    <w:p>
      <w:pPr>
        <w:spacing w:line="530" w:lineRule="exact"/>
        <w:ind w:firstLine="640" w:firstLineChars="200"/>
        <w:rPr>
          <w:rFonts w:ascii="仿宋_GB2312" w:eastAsia="仿宋_GB2312"/>
          <w:color w:val="000000"/>
          <w:sz w:val="32"/>
        </w:rPr>
      </w:pPr>
      <w:r>
        <w:rPr>
          <w:rFonts w:ascii="仿宋_GB2312" w:eastAsia="仿宋_GB2312"/>
          <w:color w:val="000000"/>
          <w:sz w:val="32"/>
        </w:rPr>
        <w:t>1</w:t>
      </w:r>
      <w:r>
        <w:rPr>
          <w:rFonts w:hint="eastAsia" w:ascii="仿宋_GB2312" w:eastAsia="仿宋_GB2312"/>
          <w:color w:val="000000"/>
          <w:sz w:val="32"/>
        </w:rPr>
        <w:t>.违规购买、储存、使用、运输、转让或处置危险化学品 (尤其是包括剧毒、易制毒、易制爆、爆炸品、麻醉药品、精神药品等在内的管制类化学品)、特种设备、放射性同位素及核材料、射线装置、危险废物等，或未采取必要的措施导致被盗或遗失，或发生上述情况未及时报告上级有关部门；</w:t>
      </w:r>
    </w:p>
    <w:p>
      <w:pPr>
        <w:spacing w:line="530" w:lineRule="exact"/>
        <w:ind w:firstLine="640" w:firstLineChars="200"/>
        <w:rPr>
          <w:rFonts w:ascii="仿宋_GB2312" w:eastAsia="仿宋_GB2312"/>
          <w:color w:val="000000"/>
          <w:sz w:val="32"/>
        </w:rPr>
      </w:pPr>
      <w:r>
        <w:rPr>
          <w:rFonts w:ascii="仿宋_GB2312" w:eastAsia="仿宋_GB2312"/>
          <w:color w:val="000000"/>
          <w:sz w:val="32"/>
        </w:rPr>
        <w:t>2.</w:t>
      </w:r>
      <w:r>
        <w:rPr>
          <w:rFonts w:hint="eastAsia" w:ascii="仿宋_GB2312" w:eastAsia="仿宋_GB2312"/>
          <w:color w:val="000000"/>
          <w:sz w:val="32"/>
        </w:rPr>
        <w:t>未进行相应等级生物安全实验室备案，在实验室内使用超出其生物安全许可范围的生物材料或进行超出其生物安全等级的操作，开展动物实验等情况；</w:t>
      </w:r>
    </w:p>
    <w:p>
      <w:pPr>
        <w:autoSpaceDE w:val="0"/>
        <w:autoSpaceDN w:val="0"/>
        <w:spacing w:line="530" w:lineRule="exact"/>
        <w:ind w:firstLine="640" w:firstLineChars="200"/>
        <w:rPr>
          <w:rFonts w:ascii="仿宋_GB2312" w:eastAsia="仿宋_GB2312"/>
          <w:color w:val="000000"/>
          <w:sz w:val="32"/>
        </w:rPr>
      </w:pPr>
      <w:r>
        <w:rPr>
          <w:rFonts w:ascii="仿宋_GB2312" w:eastAsia="仿宋_GB2312"/>
          <w:color w:val="000000"/>
          <w:sz w:val="32"/>
        </w:rPr>
        <w:t>3</w:t>
      </w:r>
      <w:r>
        <w:rPr>
          <w:rFonts w:hint="eastAsia" w:ascii="仿宋_GB2312" w:eastAsia="仿宋_GB2312"/>
          <w:color w:val="000000"/>
          <w:sz w:val="32"/>
        </w:rPr>
        <w:t>.未经许可擅自启用被封实验室，或管理失误造成他人可以随便进出被封实验室，或得知他人私自启封被封实验室，有义务采取措施并报告相关部门，但未及时采取措施并及时报告相关部门；</w:t>
      </w:r>
    </w:p>
    <w:p>
      <w:pPr>
        <w:autoSpaceDE w:val="0"/>
        <w:autoSpaceDN w:val="0"/>
        <w:spacing w:line="530" w:lineRule="exact"/>
        <w:ind w:firstLine="640" w:firstLineChars="200"/>
        <w:rPr>
          <w:rFonts w:ascii="仿宋_GB2312" w:eastAsia="仿宋_GB2312"/>
          <w:color w:val="000000"/>
          <w:sz w:val="32"/>
        </w:rPr>
      </w:pPr>
      <w:r>
        <w:rPr>
          <w:rFonts w:ascii="仿宋_GB2312" w:eastAsia="仿宋_GB2312"/>
          <w:color w:val="000000"/>
          <w:sz w:val="32"/>
        </w:rPr>
        <w:t>4.</w:t>
      </w:r>
      <w:r>
        <w:rPr>
          <w:rFonts w:hint="eastAsia" w:ascii="仿宋_GB2312" w:eastAsia="仿宋_GB2312"/>
          <w:color w:val="000000"/>
          <w:sz w:val="32"/>
        </w:rPr>
        <w:t>暴力抗拒政府部门、学校实验室安全工作领导小组、学校职能部门、本单位管理和检查，或对管理人员进行人身攻击或侮辱；</w:t>
      </w:r>
    </w:p>
    <w:p>
      <w:pPr>
        <w:spacing w:line="530" w:lineRule="exact"/>
        <w:ind w:firstLine="640" w:firstLineChars="200"/>
        <w:rPr>
          <w:rFonts w:ascii="仿宋_GB2312" w:eastAsia="仿宋_GB2312"/>
          <w:color w:val="000000"/>
          <w:sz w:val="32"/>
        </w:rPr>
      </w:pPr>
      <w:r>
        <w:rPr>
          <w:rFonts w:ascii="仿宋_GB2312" w:eastAsia="仿宋_GB2312"/>
          <w:color w:val="000000"/>
          <w:sz w:val="32"/>
        </w:rPr>
        <w:t>5</w:t>
      </w:r>
      <w:r>
        <w:rPr>
          <w:rFonts w:hint="eastAsia" w:ascii="仿宋_GB2312" w:eastAsia="仿宋_GB2312"/>
          <w:color w:val="000000"/>
          <w:sz w:val="32"/>
        </w:rPr>
        <w:t>.由于玩忽职守、失职渎职、管理不到位、违规操作等原因，致使在本人负责的实验室区域内发生安全事故，给学校或他人造成一般财产损失、但未造成人员伤亡。</w:t>
      </w:r>
    </w:p>
    <w:p>
      <w:pPr>
        <w:spacing w:line="530" w:lineRule="exact"/>
        <w:ind w:firstLine="640" w:firstLineChars="200"/>
        <w:rPr>
          <w:rFonts w:ascii="仿宋_GB2312" w:eastAsia="仿宋_GB2312"/>
          <w:color w:val="000000"/>
          <w:sz w:val="32"/>
        </w:rPr>
      </w:pPr>
      <w:r>
        <w:rPr>
          <w:rFonts w:hint="eastAsia" w:ascii="仿宋_GB2312" w:eastAsia="仿宋_GB2312"/>
          <w:color w:val="000000"/>
          <w:sz w:val="32"/>
        </w:rPr>
        <w:t>6.发生实验室安全事故后隐瞒不报，或不如实反映事故情况，或未及时将事故上报的。</w:t>
      </w:r>
    </w:p>
    <w:p>
      <w:pPr>
        <w:autoSpaceDE w:val="0"/>
        <w:autoSpaceDN w:val="0"/>
        <w:spacing w:line="530" w:lineRule="exact"/>
        <w:ind w:firstLine="640" w:firstLineChars="200"/>
        <w:rPr>
          <w:rFonts w:ascii="仿宋_GB2312" w:eastAsia="仿宋_GB2312"/>
          <w:color w:val="000000"/>
          <w:sz w:val="32"/>
        </w:rPr>
      </w:pPr>
      <w:r>
        <w:rPr>
          <w:rFonts w:hint="eastAsia" w:ascii="仿宋_GB2312" w:eastAsia="仿宋_GB2312"/>
          <w:color w:val="000000"/>
          <w:sz w:val="32"/>
        </w:rPr>
        <w:t>（三）中等实验室安全事故</w:t>
      </w:r>
    </w:p>
    <w:p>
      <w:pPr>
        <w:autoSpaceDE w:val="0"/>
        <w:autoSpaceDN w:val="0"/>
        <w:spacing w:line="530" w:lineRule="exact"/>
        <w:ind w:firstLine="640" w:firstLineChars="200"/>
        <w:rPr>
          <w:rFonts w:hint="eastAsia" w:ascii="仿宋_GB2312" w:eastAsia="仿宋_GB2312"/>
          <w:color w:val="000000"/>
          <w:sz w:val="32"/>
        </w:rPr>
      </w:pPr>
      <w:r>
        <w:rPr>
          <w:rFonts w:ascii="仿宋_GB2312" w:eastAsia="仿宋_GB2312"/>
          <w:color w:val="000000"/>
          <w:sz w:val="32"/>
        </w:rPr>
        <w:t>造成人员</w:t>
      </w:r>
      <w:r>
        <w:rPr>
          <w:rFonts w:hint="eastAsia" w:ascii="仿宋_GB2312" w:eastAsia="仿宋_GB2312"/>
          <w:color w:val="000000"/>
          <w:sz w:val="32"/>
        </w:rPr>
        <w:t>轻微</w:t>
      </w:r>
      <w:r>
        <w:rPr>
          <w:rFonts w:ascii="仿宋_GB2312" w:eastAsia="仿宋_GB2312"/>
          <w:color w:val="000000"/>
          <w:sz w:val="32"/>
        </w:rPr>
        <w:t>伤</w:t>
      </w:r>
      <w:r>
        <w:rPr>
          <w:rFonts w:hint="eastAsia" w:ascii="仿宋_GB2312" w:eastAsia="仿宋_GB2312"/>
          <w:color w:val="000000"/>
          <w:sz w:val="32"/>
        </w:rPr>
        <w:t>，</w:t>
      </w:r>
      <w:r>
        <w:rPr>
          <w:rFonts w:ascii="仿宋_GB2312" w:eastAsia="仿宋_GB2312"/>
          <w:color w:val="000000"/>
          <w:sz w:val="32"/>
        </w:rPr>
        <w:t>或</w:t>
      </w:r>
      <w:r>
        <w:rPr>
          <w:rFonts w:hint="eastAsia" w:ascii="仿宋_GB2312" w:eastAsia="仿宋_GB2312"/>
          <w:color w:val="000000"/>
          <w:sz w:val="32"/>
        </w:rPr>
        <w:t>财产</w:t>
      </w:r>
      <w:r>
        <w:rPr>
          <w:rFonts w:ascii="仿宋_GB2312" w:eastAsia="仿宋_GB2312"/>
          <w:color w:val="000000"/>
          <w:sz w:val="32"/>
        </w:rPr>
        <w:t>损失</w:t>
      </w:r>
      <w:r>
        <w:rPr>
          <w:rFonts w:hint="eastAsia" w:ascii="仿宋_GB2312" w:eastAsia="仿宋_GB2312"/>
          <w:color w:val="000000"/>
          <w:sz w:val="32"/>
        </w:rPr>
        <w:t>1万元以上5万元（含）</w:t>
      </w:r>
      <w:r>
        <w:rPr>
          <w:rFonts w:ascii="仿宋_GB2312" w:eastAsia="仿宋_GB2312"/>
          <w:color w:val="000000"/>
          <w:sz w:val="32"/>
        </w:rPr>
        <w:t>以下的</w:t>
      </w:r>
      <w:r>
        <w:rPr>
          <w:rFonts w:hint="eastAsia" w:ascii="仿宋_GB2312" w:eastAsia="仿宋_GB2312"/>
          <w:color w:val="000000"/>
          <w:sz w:val="32"/>
        </w:rPr>
        <w:t>实验室安全事故。</w:t>
      </w:r>
    </w:p>
    <w:p>
      <w:pPr>
        <w:autoSpaceDE w:val="0"/>
        <w:autoSpaceDN w:val="0"/>
        <w:spacing w:line="530" w:lineRule="exact"/>
        <w:ind w:firstLine="640" w:firstLineChars="200"/>
        <w:rPr>
          <w:rFonts w:ascii="仿宋_GB2312" w:eastAsia="仿宋_GB2312"/>
          <w:color w:val="000000"/>
          <w:sz w:val="32"/>
        </w:rPr>
      </w:pPr>
      <w:r>
        <w:rPr>
          <w:rFonts w:hint="eastAsia" w:ascii="仿宋_GB2312" w:eastAsia="仿宋_GB2312"/>
          <w:color w:val="000000"/>
          <w:sz w:val="32"/>
        </w:rPr>
        <w:t>（四）严重实验室安全事故</w:t>
      </w:r>
    </w:p>
    <w:p>
      <w:pPr>
        <w:autoSpaceDE w:val="0"/>
        <w:autoSpaceDN w:val="0"/>
        <w:spacing w:line="530" w:lineRule="exact"/>
        <w:ind w:firstLine="640" w:firstLineChars="200"/>
        <w:rPr>
          <w:rFonts w:ascii="仿宋_GB2312" w:eastAsia="仿宋_GB2312"/>
          <w:color w:val="000000"/>
          <w:sz w:val="32"/>
        </w:rPr>
      </w:pPr>
      <w:r>
        <w:rPr>
          <w:rFonts w:ascii="仿宋_GB2312" w:eastAsia="仿宋_GB2312"/>
          <w:color w:val="000000"/>
          <w:sz w:val="32"/>
        </w:rPr>
        <w:t>造成</w:t>
      </w:r>
      <w:r>
        <w:rPr>
          <w:rFonts w:hint="eastAsia" w:ascii="仿宋_GB2312" w:eastAsia="仿宋_GB2312"/>
          <w:color w:val="000000"/>
          <w:sz w:val="32"/>
        </w:rPr>
        <w:t>人员轻</w:t>
      </w:r>
      <w:r>
        <w:rPr>
          <w:rFonts w:ascii="仿宋_GB2312" w:eastAsia="仿宋_GB2312"/>
          <w:color w:val="000000"/>
          <w:sz w:val="32"/>
        </w:rPr>
        <w:t>伤</w:t>
      </w:r>
      <w:r>
        <w:rPr>
          <w:rFonts w:hint="eastAsia" w:ascii="仿宋_GB2312" w:eastAsia="仿宋_GB2312"/>
          <w:color w:val="000000"/>
          <w:sz w:val="32"/>
        </w:rPr>
        <w:t>，</w:t>
      </w:r>
      <w:r>
        <w:rPr>
          <w:rFonts w:ascii="仿宋_GB2312" w:eastAsia="仿宋_GB2312"/>
          <w:color w:val="000000"/>
          <w:sz w:val="32"/>
        </w:rPr>
        <w:t>或</w:t>
      </w:r>
      <w:r>
        <w:rPr>
          <w:rFonts w:hint="eastAsia" w:ascii="仿宋_GB2312" w:eastAsia="仿宋_GB2312"/>
          <w:color w:val="000000"/>
          <w:sz w:val="32"/>
        </w:rPr>
        <w:t>财产</w:t>
      </w:r>
      <w:r>
        <w:rPr>
          <w:rFonts w:ascii="仿宋_GB2312" w:eastAsia="仿宋_GB2312"/>
          <w:color w:val="000000"/>
          <w:sz w:val="32"/>
        </w:rPr>
        <w:t>损失</w:t>
      </w:r>
      <w:r>
        <w:rPr>
          <w:rFonts w:hint="eastAsia" w:ascii="仿宋_GB2312" w:eastAsia="仿宋_GB2312"/>
          <w:color w:val="000000"/>
          <w:sz w:val="32"/>
        </w:rPr>
        <w:t>5万元以上10万元（含）</w:t>
      </w:r>
      <w:r>
        <w:rPr>
          <w:rFonts w:ascii="仿宋_GB2312" w:eastAsia="仿宋_GB2312"/>
          <w:color w:val="000000"/>
          <w:sz w:val="32"/>
        </w:rPr>
        <w:t>以下的</w:t>
      </w:r>
      <w:r>
        <w:rPr>
          <w:rFonts w:hint="eastAsia" w:ascii="仿宋_GB2312" w:eastAsia="仿宋_GB2312"/>
          <w:color w:val="000000"/>
          <w:sz w:val="32"/>
        </w:rPr>
        <w:t>实验室安全事故。</w:t>
      </w:r>
      <w:r>
        <w:rPr>
          <w:rFonts w:ascii="仿宋_GB2312" w:eastAsia="仿宋_GB2312"/>
          <w:color w:val="000000"/>
          <w:sz w:val="32"/>
        </w:rPr>
        <w:t xml:space="preserve"> </w:t>
      </w:r>
    </w:p>
    <w:p>
      <w:pPr>
        <w:autoSpaceDE w:val="0"/>
        <w:autoSpaceDN w:val="0"/>
        <w:spacing w:line="530" w:lineRule="exact"/>
        <w:ind w:firstLine="640" w:firstLineChars="200"/>
        <w:rPr>
          <w:rFonts w:ascii="仿宋_GB2312" w:eastAsia="仿宋_GB2312"/>
          <w:color w:val="000000"/>
          <w:sz w:val="32"/>
        </w:rPr>
      </w:pPr>
      <w:r>
        <w:rPr>
          <w:rFonts w:hint="eastAsia" w:ascii="仿宋_GB2312" w:eastAsia="仿宋_GB2312"/>
          <w:color w:val="000000"/>
          <w:sz w:val="32"/>
        </w:rPr>
        <w:t>（五）重大实验室安全事故</w:t>
      </w:r>
    </w:p>
    <w:p>
      <w:pPr>
        <w:autoSpaceDE w:val="0"/>
        <w:autoSpaceDN w:val="0"/>
        <w:spacing w:line="530" w:lineRule="exact"/>
        <w:ind w:firstLine="640" w:firstLineChars="200"/>
        <w:rPr>
          <w:rFonts w:ascii="仿宋_GB2312" w:eastAsia="仿宋_GB2312"/>
          <w:color w:val="000000"/>
          <w:sz w:val="32"/>
        </w:rPr>
      </w:pPr>
      <w:r>
        <w:rPr>
          <w:rFonts w:hint="eastAsia" w:ascii="仿宋_GB2312" w:eastAsia="仿宋_GB2312"/>
          <w:color w:val="000000"/>
          <w:sz w:val="32"/>
        </w:rPr>
        <w:t>造成</w:t>
      </w:r>
      <w:r>
        <w:rPr>
          <w:rFonts w:ascii="仿宋_GB2312" w:eastAsia="仿宋_GB2312"/>
          <w:color w:val="000000"/>
          <w:sz w:val="32"/>
        </w:rPr>
        <w:t>人员</w:t>
      </w:r>
      <w:r>
        <w:rPr>
          <w:rFonts w:hint="eastAsia" w:ascii="仿宋_GB2312" w:eastAsia="仿宋_GB2312"/>
          <w:color w:val="000000"/>
          <w:sz w:val="32"/>
        </w:rPr>
        <w:t>重伤或死亡，</w:t>
      </w:r>
      <w:r>
        <w:rPr>
          <w:rFonts w:ascii="仿宋_GB2312" w:eastAsia="仿宋_GB2312"/>
          <w:color w:val="000000"/>
          <w:sz w:val="32"/>
        </w:rPr>
        <w:t>或</w:t>
      </w:r>
      <w:r>
        <w:rPr>
          <w:rFonts w:hint="eastAsia" w:ascii="仿宋_GB2312" w:eastAsia="仿宋_GB2312"/>
          <w:color w:val="000000"/>
          <w:sz w:val="32"/>
        </w:rPr>
        <w:t>财产</w:t>
      </w:r>
      <w:r>
        <w:rPr>
          <w:rFonts w:ascii="仿宋_GB2312" w:eastAsia="仿宋_GB2312"/>
          <w:color w:val="000000"/>
          <w:sz w:val="32"/>
        </w:rPr>
        <w:t>损失</w:t>
      </w:r>
      <w:r>
        <w:rPr>
          <w:rFonts w:hint="eastAsia" w:ascii="仿宋_GB2312" w:eastAsia="仿宋_GB2312"/>
          <w:color w:val="000000"/>
          <w:sz w:val="32"/>
        </w:rPr>
        <w:t>10万元</w:t>
      </w:r>
      <w:r>
        <w:rPr>
          <w:rFonts w:ascii="仿宋_GB2312" w:eastAsia="仿宋_GB2312"/>
          <w:color w:val="000000"/>
          <w:sz w:val="32"/>
        </w:rPr>
        <w:t>以</w:t>
      </w:r>
      <w:r>
        <w:rPr>
          <w:rFonts w:hint="eastAsia" w:ascii="仿宋_GB2312" w:eastAsia="仿宋_GB2312"/>
          <w:color w:val="000000"/>
          <w:sz w:val="32"/>
        </w:rPr>
        <w:t>上</w:t>
      </w:r>
      <w:r>
        <w:rPr>
          <w:rFonts w:ascii="仿宋_GB2312" w:eastAsia="仿宋_GB2312"/>
          <w:color w:val="000000"/>
          <w:sz w:val="32"/>
        </w:rPr>
        <w:t>的</w:t>
      </w:r>
      <w:r>
        <w:rPr>
          <w:rFonts w:hint="eastAsia" w:ascii="仿宋_GB2312" w:eastAsia="仿宋_GB2312"/>
          <w:color w:val="000000"/>
          <w:sz w:val="32"/>
        </w:rPr>
        <w:t>实验室安全事故的，或丢失放射源、剧毒化学品，并造成严重后果的。</w:t>
      </w:r>
    </w:p>
    <w:p>
      <w:pPr>
        <w:autoSpaceDE w:val="0"/>
        <w:autoSpaceDN w:val="0"/>
        <w:spacing w:line="530" w:lineRule="exact"/>
        <w:ind w:firstLine="640" w:firstLineChars="200"/>
        <w:rPr>
          <w:rFonts w:ascii="仿宋_GB2312" w:eastAsia="仿宋_GB2312"/>
          <w:color w:val="000000"/>
          <w:sz w:val="32"/>
        </w:rPr>
      </w:pPr>
      <w:r>
        <w:rPr>
          <w:rFonts w:hint="eastAsia" w:ascii="仿宋_GB2312" w:eastAsia="仿宋_GB2312"/>
          <w:color w:val="000000"/>
          <w:sz w:val="32"/>
        </w:rPr>
        <w:t>（六）其他实验室安全事故</w:t>
      </w:r>
    </w:p>
    <w:p>
      <w:pPr>
        <w:autoSpaceDE w:val="0"/>
        <w:autoSpaceDN w:val="0"/>
        <w:spacing w:line="530" w:lineRule="exact"/>
        <w:ind w:firstLine="640" w:firstLineChars="200"/>
        <w:rPr>
          <w:rFonts w:hint="eastAsia" w:ascii="仿宋_GB2312" w:eastAsia="仿宋_GB2312"/>
          <w:color w:val="000000"/>
          <w:sz w:val="32"/>
        </w:rPr>
      </w:pPr>
      <w:r>
        <w:rPr>
          <w:rFonts w:hint="eastAsia" w:ascii="仿宋_GB2312" w:eastAsia="仿宋_GB2312"/>
          <w:color w:val="000000"/>
          <w:sz w:val="32"/>
        </w:rPr>
        <w:t xml:space="preserve">实验室因不遵守国家法律法规造成行政处罚和罚款的；或公安、应急、卫生、生态环境等部门及上级主管部门直接介入的其他实验室安全事故。 </w:t>
      </w:r>
    </w:p>
    <w:p>
      <w:pPr>
        <w:autoSpaceDE w:val="0"/>
        <w:autoSpaceDN w:val="0"/>
        <w:spacing w:line="530" w:lineRule="exact"/>
        <w:ind w:firstLine="640" w:firstLineChars="200"/>
        <w:rPr>
          <w:rFonts w:ascii="仿宋_GB2312" w:eastAsia="仿宋_GB2312"/>
          <w:color w:val="000000"/>
          <w:sz w:val="32"/>
        </w:rPr>
      </w:pPr>
      <w:r>
        <w:rPr>
          <w:rFonts w:hint="eastAsia" w:ascii="仿宋_GB2312" w:eastAsia="仿宋_GB2312"/>
          <w:color w:val="000000"/>
          <w:sz w:val="32"/>
        </w:rPr>
        <w:t>第八条  实验室</w:t>
      </w:r>
      <w:r>
        <w:rPr>
          <w:rFonts w:ascii="仿宋_GB2312" w:eastAsia="仿宋_GB2312"/>
          <w:color w:val="000000"/>
          <w:sz w:val="32"/>
        </w:rPr>
        <w:t>存在</w:t>
      </w:r>
      <w:r>
        <w:rPr>
          <w:rFonts w:hint="eastAsia" w:ascii="仿宋_GB2312" w:eastAsia="仿宋_GB2312"/>
          <w:color w:val="000000"/>
          <w:sz w:val="32"/>
        </w:rPr>
        <w:t>实验室安全隐患事件</w:t>
      </w:r>
      <w:r>
        <w:rPr>
          <w:rFonts w:ascii="仿宋_GB2312" w:eastAsia="仿宋_GB2312"/>
          <w:color w:val="000000"/>
          <w:sz w:val="32"/>
        </w:rPr>
        <w:t>的，按照本规定第五条</w:t>
      </w:r>
      <w:r>
        <w:rPr>
          <w:rFonts w:hint="eastAsia" w:ascii="仿宋_GB2312" w:eastAsia="仿宋_GB2312"/>
          <w:color w:val="000000"/>
          <w:sz w:val="32"/>
        </w:rPr>
        <w:t>第（一）至（三）款对直接责任人</w:t>
      </w:r>
      <w:r>
        <w:rPr>
          <w:rFonts w:ascii="仿宋_GB2312" w:eastAsia="仿宋_GB2312"/>
          <w:color w:val="000000"/>
          <w:sz w:val="32"/>
        </w:rPr>
        <w:t>、</w:t>
      </w:r>
      <w:r>
        <w:rPr>
          <w:rFonts w:hint="eastAsia" w:ascii="仿宋_GB2312" w:eastAsia="仿宋_GB2312"/>
          <w:color w:val="000000"/>
          <w:sz w:val="32"/>
        </w:rPr>
        <w:t>实验室安全责任人</w:t>
      </w:r>
      <w:r>
        <w:rPr>
          <w:rFonts w:ascii="仿宋_GB2312" w:eastAsia="仿宋_GB2312"/>
          <w:color w:val="000000"/>
          <w:sz w:val="32"/>
        </w:rPr>
        <w:t>进行追责</w:t>
      </w:r>
      <w:r>
        <w:rPr>
          <w:rFonts w:hint="eastAsia" w:ascii="仿宋_GB2312" w:eastAsia="仿宋_GB2312"/>
          <w:color w:val="000000"/>
          <w:sz w:val="32"/>
        </w:rPr>
        <w:t>；实验室安全隐患事件反复出现</w:t>
      </w:r>
      <w:r>
        <w:rPr>
          <w:rFonts w:ascii="仿宋_GB2312" w:eastAsia="仿宋_GB2312"/>
          <w:color w:val="000000"/>
          <w:sz w:val="32"/>
        </w:rPr>
        <w:t>，或</w:t>
      </w:r>
      <w:r>
        <w:rPr>
          <w:rFonts w:hint="eastAsia" w:ascii="仿宋_GB2312" w:eastAsia="仿宋_GB2312"/>
          <w:color w:val="000000"/>
          <w:sz w:val="32"/>
        </w:rPr>
        <w:t>接到</w:t>
      </w:r>
      <w:r>
        <w:rPr>
          <w:rFonts w:ascii="仿宋_GB2312" w:eastAsia="仿宋_GB2312"/>
          <w:color w:val="000000"/>
          <w:sz w:val="32"/>
        </w:rPr>
        <w:t>整改通知</w:t>
      </w:r>
      <w:r>
        <w:rPr>
          <w:rFonts w:hint="eastAsia" w:ascii="仿宋_GB2312" w:eastAsia="仿宋_GB2312"/>
          <w:color w:val="000000"/>
          <w:sz w:val="32"/>
        </w:rPr>
        <w:t>未按期落实整改或</w:t>
      </w:r>
      <w:r>
        <w:rPr>
          <w:rFonts w:ascii="仿宋_GB2312" w:eastAsia="仿宋_GB2312"/>
          <w:color w:val="000000"/>
          <w:sz w:val="32"/>
        </w:rPr>
        <w:t>拒不</w:t>
      </w:r>
      <w:r>
        <w:rPr>
          <w:rFonts w:hint="eastAsia" w:ascii="仿宋_GB2312" w:eastAsia="仿宋_GB2312"/>
          <w:color w:val="000000"/>
          <w:sz w:val="32"/>
        </w:rPr>
        <w:t>整改的，</w:t>
      </w:r>
      <w:r>
        <w:rPr>
          <w:rFonts w:ascii="仿宋_GB2312" w:eastAsia="仿宋_GB2312"/>
          <w:color w:val="000000"/>
          <w:sz w:val="32"/>
        </w:rPr>
        <w:t>按照本规定第五条</w:t>
      </w:r>
      <w:r>
        <w:rPr>
          <w:rFonts w:hint="eastAsia" w:ascii="仿宋_GB2312" w:eastAsia="仿宋_GB2312"/>
          <w:color w:val="000000"/>
          <w:sz w:val="32"/>
        </w:rPr>
        <w:t>第（一）至（四）款对</w:t>
      </w:r>
      <w:bookmarkStart w:id="5" w:name="_Hlk153461765"/>
      <w:r>
        <w:rPr>
          <w:rFonts w:hint="eastAsia" w:ascii="仿宋_GB2312" w:eastAsia="仿宋_GB2312"/>
          <w:color w:val="000000"/>
          <w:sz w:val="32"/>
        </w:rPr>
        <w:t>直接责任人、实验室安全责任人</w:t>
      </w:r>
      <w:bookmarkEnd w:id="5"/>
      <w:r>
        <w:rPr>
          <w:rFonts w:ascii="仿宋_GB2312" w:eastAsia="仿宋_GB2312"/>
          <w:color w:val="000000"/>
          <w:sz w:val="32"/>
        </w:rPr>
        <w:t>进行追责，</w:t>
      </w:r>
      <w:r>
        <w:rPr>
          <w:rFonts w:hint="eastAsia" w:ascii="仿宋_GB2312" w:eastAsia="仿宋_GB2312"/>
          <w:color w:val="000000"/>
          <w:sz w:val="32"/>
        </w:rPr>
        <w:t>直至彻底消除实验室安全隐患。</w:t>
      </w:r>
    </w:p>
    <w:p>
      <w:pPr>
        <w:autoSpaceDE w:val="0"/>
        <w:autoSpaceDN w:val="0"/>
        <w:spacing w:line="530" w:lineRule="exact"/>
        <w:ind w:firstLine="640" w:firstLineChars="200"/>
        <w:rPr>
          <w:rFonts w:ascii="仿宋_GB2312" w:eastAsia="仿宋_GB2312"/>
          <w:color w:val="000000"/>
          <w:sz w:val="32"/>
        </w:rPr>
      </w:pPr>
      <w:r>
        <w:rPr>
          <w:rFonts w:hint="eastAsia" w:ascii="仿宋_GB2312" w:eastAsia="仿宋_GB2312"/>
          <w:color w:val="000000"/>
          <w:sz w:val="32"/>
        </w:rPr>
        <w:t>第九条  实验室</w:t>
      </w:r>
      <w:r>
        <w:rPr>
          <w:rFonts w:ascii="仿宋_GB2312" w:eastAsia="仿宋_GB2312"/>
          <w:color w:val="000000"/>
          <w:sz w:val="32"/>
        </w:rPr>
        <w:t>发生一般实验室安全事故的，按照本规定第五条</w:t>
      </w:r>
      <w:r>
        <w:rPr>
          <w:rFonts w:hint="eastAsia" w:ascii="仿宋_GB2312" w:eastAsia="仿宋_GB2312"/>
          <w:color w:val="000000"/>
          <w:sz w:val="32"/>
        </w:rPr>
        <w:t>第（一）至（四）款对直接责任人、实验室安全责任人</w:t>
      </w:r>
      <w:r>
        <w:rPr>
          <w:rFonts w:ascii="仿宋_GB2312" w:eastAsia="仿宋_GB2312"/>
          <w:color w:val="000000"/>
          <w:sz w:val="32"/>
        </w:rPr>
        <w:t>进行追责，</w:t>
      </w:r>
      <w:r>
        <w:rPr>
          <w:rFonts w:hint="eastAsia" w:ascii="仿宋_GB2312" w:eastAsia="仿宋_GB2312"/>
          <w:color w:val="000000"/>
          <w:sz w:val="32"/>
        </w:rPr>
        <w:t>赔偿经济损失，并扣发</w:t>
      </w:r>
      <w:r>
        <w:rPr>
          <w:rFonts w:ascii="仿宋_GB2312" w:eastAsia="仿宋_GB2312"/>
          <w:color w:val="000000"/>
          <w:sz w:val="32"/>
        </w:rPr>
        <w:t>当年</w:t>
      </w:r>
      <w:r>
        <w:rPr>
          <w:rFonts w:hint="eastAsia" w:ascii="仿宋_GB2312" w:eastAsia="仿宋_GB2312"/>
          <w:color w:val="000000"/>
          <w:sz w:val="32"/>
        </w:rPr>
        <w:t>部分激励津贴等处分。</w:t>
      </w:r>
    </w:p>
    <w:p>
      <w:pPr>
        <w:autoSpaceDE w:val="0"/>
        <w:autoSpaceDN w:val="0"/>
        <w:spacing w:line="550" w:lineRule="exact"/>
        <w:ind w:firstLine="640" w:firstLineChars="200"/>
        <w:rPr>
          <w:rFonts w:ascii="仿宋_GB2312" w:eastAsia="仿宋_GB2312"/>
          <w:color w:val="000000"/>
          <w:sz w:val="32"/>
        </w:rPr>
      </w:pPr>
      <w:r>
        <w:rPr>
          <w:rFonts w:hint="eastAsia" w:ascii="仿宋_GB2312" w:eastAsia="仿宋_GB2312"/>
          <w:color w:val="000000"/>
          <w:sz w:val="32"/>
        </w:rPr>
        <w:t>第十条  实验室</w:t>
      </w:r>
      <w:r>
        <w:rPr>
          <w:rFonts w:ascii="仿宋_GB2312" w:eastAsia="仿宋_GB2312"/>
          <w:color w:val="000000"/>
          <w:sz w:val="32"/>
        </w:rPr>
        <w:t>发生</w:t>
      </w:r>
      <w:r>
        <w:rPr>
          <w:rFonts w:hint="eastAsia" w:ascii="仿宋_GB2312" w:eastAsia="仿宋_GB2312"/>
          <w:color w:val="000000"/>
          <w:sz w:val="32"/>
        </w:rPr>
        <w:t>中等</w:t>
      </w:r>
      <w:r>
        <w:rPr>
          <w:rFonts w:ascii="仿宋_GB2312" w:eastAsia="仿宋_GB2312"/>
          <w:color w:val="000000"/>
          <w:sz w:val="32"/>
        </w:rPr>
        <w:t>实验室安全事故的，</w:t>
      </w:r>
      <w:r>
        <w:rPr>
          <w:rFonts w:hint="eastAsia" w:ascii="仿宋_GB2312" w:eastAsia="仿宋_GB2312"/>
          <w:color w:val="000000"/>
          <w:sz w:val="32"/>
        </w:rPr>
        <w:t>按照本</w:t>
      </w:r>
      <w:r>
        <w:rPr>
          <w:rFonts w:ascii="仿宋_GB2312" w:eastAsia="仿宋_GB2312"/>
          <w:color w:val="000000"/>
          <w:sz w:val="32"/>
        </w:rPr>
        <w:t>规定</w:t>
      </w:r>
      <w:r>
        <w:rPr>
          <w:rFonts w:hint="eastAsia" w:ascii="仿宋_GB2312" w:eastAsia="仿宋_GB2312"/>
          <w:color w:val="000000"/>
          <w:sz w:val="32"/>
        </w:rPr>
        <w:t>第五条第（一）至（八）款对直接责任人、实验室安全责任人进行追责，赔偿经济损失</w:t>
      </w:r>
      <w:r>
        <w:rPr>
          <w:rFonts w:ascii="仿宋_GB2312" w:eastAsia="仿宋_GB2312"/>
          <w:color w:val="000000"/>
          <w:sz w:val="32"/>
        </w:rPr>
        <w:t>，</w:t>
      </w:r>
      <w:r>
        <w:rPr>
          <w:rFonts w:hint="eastAsia" w:ascii="仿宋_GB2312" w:eastAsia="仿宋_GB2312"/>
          <w:color w:val="000000"/>
          <w:sz w:val="32"/>
        </w:rPr>
        <w:t>并扣发当年一半激励津贴，暂停一年</w:t>
      </w:r>
      <w:r>
        <w:rPr>
          <w:rFonts w:ascii="仿宋_GB2312" w:eastAsia="仿宋_GB2312"/>
          <w:color w:val="000000"/>
          <w:sz w:val="32"/>
        </w:rPr>
        <w:t>评奖评优、专业技术职务晋升</w:t>
      </w:r>
      <w:r>
        <w:rPr>
          <w:rFonts w:hint="eastAsia" w:ascii="仿宋_GB2312" w:eastAsia="仿宋_GB2312"/>
          <w:color w:val="000000"/>
          <w:sz w:val="32"/>
        </w:rPr>
        <w:t>或</w:t>
      </w:r>
      <w:r>
        <w:rPr>
          <w:rFonts w:ascii="仿宋_GB2312" w:eastAsia="仿宋_GB2312"/>
          <w:color w:val="000000"/>
          <w:sz w:val="32"/>
        </w:rPr>
        <w:t>提拔任用等资格</w:t>
      </w:r>
      <w:r>
        <w:rPr>
          <w:rFonts w:hint="eastAsia" w:ascii="仿宋_GB2312" w:eastAsia="仿宋_GB2312"/>
          <w:color w:val="000000"/>
          <w:sz w:val="32"/>
        </w:rPr>
        <w:t>，</w:t>
      </w:r>
      <w:r>
        <w:rPr>
          <w:rFonts w:ascii="仿宋_GB2312" w:eastAsia="仿宋_GB2312"/>
          <w:color w:val="000000"/>
          <w:sz w:val="32"/>
        </w:rPr>
        <w:t>核减</w:t>
      </w:r>
      <w:r>
        <w:rPr>
          <w:rFonts w:hint="eastAsia" w:ascii="仿宋_GB2312" w:eastAsia="仿宋_GB2312"/>
          <w:color w:val="000000"/>
          <w:sz w:val="32"/>
        </w:rPr>
        <w:t>研究生招生名额、暂时取消研究生招生资格（一年）等。</w:t>
      </w:r>
    </w:p>
    <w:p>
      <w:pPr>
        <w:autoSpaceDE w:val="0"/>
        <w:autoSpaceDN w:val="0"/>
        <w:spacing w:line="550" w:lineRule="exact"/>
        <w:ind w:firstLine="640" w:firstLineChars="200"/>
        <w:rPr>
          <w:rFonts w:ascii="仿宋_GB2312" w:eastAsia="仿宋_GB2312"/>
          <w:color w:val="000000"/>
          <w:sz w:val="32"/>
        </w:rPr>
      </w:pPr>
      <w:r>
        <w:rPr>
          <w:rFonts w:hint="eastAsia" w:ascii="仿宋_GB2312" w:eastAsia="仿宋_GB2312"/>
          <w:color w:val="000000"/>
          <w:sz w:val="32"/>
        </w:rPr>
        <w:t>第十一条  实验室</w:t>
      </w:r>
      <w:r>
        <w:rPr>
          <w:rFonts w:ascii="仿宋_GB2312" w:eastAsia="仿宋_GB2312"/>
          <w:color w:val="000000"/>
          <w:sz w:val="32"/>
        </w:rPr>
        <w:t>发生</w:t>
      </w:r>
      <w:r>
        <w:rPr>
          <w:rFonts w:hint="eastAsia" w:ascii="仿宋_GB2312" w:eastAsia="仿宋_GB2312"/>
          <w:color w:val="000000"/>
          <w:sz w:val="32"/>
        </w:rPr>
        <w:t>严重</w:t>
      </w:r>
      <w:r>
        <w:rPr>
          <w:rFonts w:ascii="仿宋_GB2312" w:eastAsia="仿宋_GB2312"/>
          <w:color w:val="000000"/>
          <w:sz w:val="32"/>
        </w:rPr>
        <w:t>实验室安全事故的，</w:t>
      </w:r>
      <w:r>
        <w:rPr>
          <w:rFonts w:hint="eastAsia" w:ascii="仿宋_GB2312" w:eastAsia="仿宋_GB2312"/>
          <w:color w:val="000000"/>
          <w:sz w:val="32"/>
        </w:rPr>
        <w:t>按照本</w:t>
      </w:r>
      <w:r>
        <w:rPr>
          <w:rFonts w:ascii="仿宋_GB2312" w:eastAsia="仿宋_GB2312"/>
          <w:color w:val="000000"/>
          <w:sz w:val="32"/>
        </w:rPr>
        <w:t>规定</w:t>
      </w:r>
      <w:r>
        <w:rPr>
          <w:rFonts w:hint="eastAsia" w:ascii="仿宋_GB2312" w:eastAsia="仿宋_GB2312"/>
          <w:color w:val="000000"/>
          <w:sz w:val="32"/>
        </w:rPr>
        <w:t>第五条第（一）至（九）款对直接责任人、实验室安全责任人进行追责，赔偿经济损失，并扣发当年全额</w:t>
      </w:r>
      <w:bookmarkStart w:id="6" w:name="_Hlk50744153"/>
      <w:r>
        <w:rPr>
          <w:rFonts w:hint="eastAsia" w:ascii="仿宋_GB2312" w:eastAsia="仿宋_GB2312"/>
          <w:color w:val="000000"/>
          <w:sz w:val="32"/>
        </w:rPr>
        <w:t>激励津贴</w:t>
      </w:r>
      <w:bookmarkEnd w:id="6"/>
      <w:r>
        <w:rPr>
          <w:rFonts w:hint="eastAsia" w:ascii="仿宋_GB2312" w:eastAsia="仿宋_GB2312"/>
          <w:color w:val="000000"/>
          <w:sz w:val="32"/>
        </w:rPr>
        <w:t>，暂停两年</w:t>
      </w:r>
      <w:r>
        <w:rPr>
          <w:rFonts w:ascii="仿宋_GB2312" w:eastAsia="仿宋_GB2312"/>
          <w:color w:val="000000"/>
          <w:sz w:val="32"/>
        </w:rPr>
        <w:t>评奖评优、</w:t>
      </w:r>
      <w:r>
        <w:rPr>
          <w:rFonts w:hint="eastAsia" w:ascii="仿宋_GB2312" w:eastAsia="仿宋_GB2312"/>
          <w:color w:val="000000"/>
          <w:sz w:val="32"/>
        </w:rPr>
        <w:t>专业技术职务晋升或提拔任用等资格，取消下一年度研究生招生资格，按照国家及学校相关规定经相应程序审批后给予</w:t>
      </w:r>
      <w:r>
        <w:rPr>
          <w:rFonts w:ascii="仿宋_GB2312" w:eastAsia="仿宋_GB2312"/>
          <w:color w:val="000000"/>
          <w:sz w:val="32"/>
        </w:rPr>
        <w:t>处分</w:t>
      </w:r>
      <w:r>
        <w:rPr>
          <w:rFonts w:hint="eastAsia" w:ascii="仿宋_GB2312" w:eastAsia="仿宋_GB2312"/>
          <w:color w:val="000000"/>
          <w:sz w:val="32"/>
        </w:rPr>
        <w:t>。</w:t>
      </w:r>
    </w:p>
    <w:p>
      <w:pPr>
        <w:autoSpaceDE w:val="0"/>
        <w:autoSpaceDN w:val="0"/>
        <w:spacing w:line="550" w:lineRule="exact"/>
        <w:ind w:firstLine="640" w:firstLineChars="200"/>
        <w:rPr>
          <w:rFonts w:ascii="仿宋_GB2312" w:eastAsia="仿宋_GB2312"/>
          <w:color w:val="000000"/>
          <w:spacing w:val="0"/>
          <w:sz w:val="32"/>
          <w:szCs w:val="32"/>
        </w:rPr>
      </w:pPr>
      <w:r>
        <w:rPr>
          <w:rFonts w:hint="eastAsia" w:ascii="仿宋_GB2312" w:eastAsia="仿宋_GB2312"/>
          <w:color w:val="000000"/>
          <w:sz w:val="32"/>
        </w:rPr>
        <w:t>第十二条  实</w:t>
      </w:r>
      <w:r>
        <w:rPr>
          <w:rFonts w:hint="eastAsia" w:ascii="仿宋_GB2312" w:eastAsia="仿宋_GB2312"/>
          <w:color w:val="000000"/>
          <w:spacing w:val="0"/>
          <w:sz w:val="32"/>
          <w:szCs w:val="32"/>
        </w:rPr>
        <w:t>验室</w:t>
      </w:r>
      <w:r>
        <w:rPr>
          <w:rFonts w:ascii="仿宋_GB2312" w:eastAsia="仿宋_GB2312"/>
          <w:color w:val="000000"/>
          <w:spacing w:val="0"/>
          <w:sz w:val="32"/>
          <w:szCs w:val="32"/>
        </w:rPr>
        <w:t>发生</w:t>
      </w:r>
      <w:r>
        <w:rPr>
          <w:rFonts w:hint="eastAsia" w:ascii="仿宋_GB2312" w:eastAsia="仿宋_GB2312"/>
          <w:color w:val="000000"/>
          <w:spacing w:val="0"/>
          <w:sz w:val="32"/>
          <w:szCs w:val="32"/>
        </w:rPr>
        <w:t>重大</w:t>
      </w:r>
      <w:r>
        <w:rPr>
          <w:rFonts w:ascii="仿宋_GB2312" w:eastAsia="仿宋_GB2312"/>
          <w:color w:val="000000"/>
          <w:spacing w:val="0"/>
          <w:sz w:val="32"/>
          <w:szCs w:val="32"/>
        </w:rPr>
        <w:t>实验室安全事故的，</w:t>
      </w:r>
      <w:r>
        <w:rPr>
          <w:rFonts w:hint="eastAsia" w:ascii="仿宋_GB2312" w:eastAsia="仿宋_GB2312"/>
          <w:color w:val="000000"/>
          <w:spacing w:val="0"/>
          <w:sz w:val="32"/>
          <w:szCs w:val="32"/>
        </w:rPr>
        <w:t>按照本</w:t>
      </w:r>
      <w:r>
        <w:rPr>
          <w:rFonts w:ascii="仿宋_GB2312" w:eastAsia="仿宋_GB2312"/>
          <w:color w:val="000000"/>
          <w:spacing w:val="0"/>
          <w:sz w:val="32"/>
          <w:szCs w:val="32"/>
        </w:rPr>
        <w:t>规定</w:t>
      </w:r>
      <w:r>
        <w:rPr>
          <w:rFonts w:hint="eastAsia" w:ascii="仿宋_GB2312" w:eastAsia="仿宋_GB2312"/>
          <w:color w:val="000000"/>
          <w:spacing w:val="0"/>
          <w:sz w:val="32"/>
          <w:szCs w:val="32"/>
        </w:rPr>
        <w:t>第五条第（一）至（十一）款对直接责任人、实验室安全责任人进行追责，赔偿经济损失，并扣发当年岗位及激励津贴，暂停两年</w:t>
      </w:r>
      <w:r>
        <w:rPr>
          <w:rFonts w:ascii="仿宋_GB2312" w:eastAsia="仿宋_GB2312"/>
          <w:color w:val="000000"/>
          <w:spacing w:val="0"/>
          <w:sz w:val="32"/>
          <w:szCs w:val="32"/>
        </w:rPr>
        <w:t>评奖评优、</w:t>
      </w:r>
      <w:r>
        <w:rPr>
          <w:rFonts w:hint="eastAsia" w:ascii="仿宋_GB2312" w:eastAsia="仿宋_GB2312"/>
          <w:color w:val="000000"/>
          <w:spacing w:val="0"/>
          <w:sz w:val="32"/>
          <w:szCs w:val="32"/>
        </w:rPr>
        <w:t>专业技术职务晋升或提拔任用等资格，取消研究生招生资格（两年），按照国家及学校相关规定经相应程序审批后给予处分，</w:t>
      </w:r>
      <w:r>
        <w:rPr>
          <w:rFonts w:ascii="仿宋_GB2312" w:eastAsia="仿宋_GB2312"/>
          <w:color w:val="000000"/>
          <w:spacing w:val="0"/>
          <w:sz w:val="32"/>
          <w:szCs w:val="32"/>
        </w:rPr>
        <w:t>涉嫌</w:t>
      </w:r>
      <w:r>
        <w:rPr>
          <w:rFonts w:hint="eastAsia" w:ascii="仿宋_GB2312" w:eastAsia="仿宋_GB2312"/>
          <w:color w:val="000000"/>
          <w:spacing w:val="0"/>
          <w:sz w:val="32"/>
          <w:szCs w:val="32"/>
        </w:rPr>
        <w:t>犯罪</w:t>
      </w:r>
      <w:r>
        <w:rPr>
          <w:rFonts w:ascii="仿宋_GB2312" w:eastAsia="仿宋_GB2312"/>
          <w:color w:val="000000"/>
          <w:spacing w:val="0"/>
          <w:sz w:val="32"/>
          <w:szCs w:val="32"/>
        </w:rPr>
        <w:t>的移交司法机关进行处理。</w:t>
      </w:r>
    </w:p>
    <w:p>
      <w:pPr>
        <w:autoSpaceDE w:val="0"/>
        <w:autoSpaceDN w:val="0"/>
        <w:spacing w:line="550" w:lineRule="exact"/>
        <w:ind w:firstLine="640" w:firstLineChars="200"/>
        <w:rPr>
          <w:rFonts w:hint="eastAsia" w:ascii="仿宋_GB2312" w:eastAsia="仿宋_GB2312"/>
          <w:color w:val="000000"/>
          <w:spacing w:val="0"/>
          <w:sz w:val="32"/>
          <w:szCs w:val="32"/>
        </w:rPr>
      </w:pPr>
      <w:r>
        <w:rPr>
          <w:rFonts w:hint="eastAsia" w:ascii="仿宋_GB2312" w:eastAsia="仿宋_GB2312"/>
          <w:color w:val="000000"/>
          <w:spacing w:val="0"/>
          <w:sz w:val="32"/>
          <w:szCs w:val="32"/>
        </w:rPr>
        <w:t xml:space="preserve">第十三条 </w:t>
      </w:r>
      <w:r>
        <w:rPr>
          <w:rFonts w:ascii="仿宋_GB2312" w:eastAsia="仿宋_GB2312"/>
          <w:color w:val="000000"/>
          <w:spacing w:val="0"/>
          <w:sz w:val="32"/>
          <w:szCs w:val="32"/>
        </w:rPr>
        <w:t xml:space="preserve"> </w:t>
      </w:r>
      <w:r>
        <w:rPr>
          <w:rFonts w:hint="eastAsia" w:ascii="仿宋_GB2312" w:eastAsia="仿宋_GB2312"/>
          <w:color w:val="000000"/>
          <w:spacing w:val="0"/>
          <w:sz w:val="32"/>
          <w:szCs w:val="32"/>
        </w:rPr>
        <w:t>实验室发生其他实验室安全事故，按照国家相关法律法规追究相关人员法律责任。造成行政处罚并产生罚款的，原则上由直接责任人、实验室安全责任人承担，拒不执行的，扣发岗薪、绩效工资等支付罚款，情节严重者收回实验室使用权。涉嫌犯罪的，依法移送司法机关追究刑事责任。如未被追究法律责任，根据事故情节和具体情况，参照校内相应级别的安全事故的处分方式予以处理。</w:t>
      </w:r>
    </w:p>
    <w:p>
      <w:pPr>
        <w:autoSpaceDE w:val="0"/>
        <w:autoSpaceDN w:val="0"/>
        <w:spacing w:line="550" w:lineRule="exact"/>
        <w:ind w:firstLine="640" w:firstLineChars="200"/>
        <w:rPr>
          <w:rFonts w:ascii="仿宋_GB2312" w:eastAsia="仿宋_GB2312"/>
          <w:color w:val="000000"/>
          <w:sz w:val="32"/>
        </w:rPr>
      </w:pPr>
      <w:r>
        <w:rPr>
          <w:rFonts w:ascii="仿宋_GB2312" w:eastAsia="仿宋_GB2312"/>
          <w:color w:val="000000"/>
          <w:sz w:val="32"/>
        </w:rPr>
        <w:t>第十</w:t>
      </w:r>
      <w:r>
        <w:rPr>
          <w:rFonts w:hint="eastAsia" w:ascii="仿宋_GB2312" w:eastAsia="仿宋_GB2312"/>
          <w:color w:val="000000"/>
          <w:sz w:val="32"/>
        </w:rPr>
        <w:t>四</w:t>
      </w:r>
      <w:r>
        <w:rPr>
          <w:rFonts w:ascii="仿宋_GB2312" w:eastAsia="仿宋_GB2312"/>
          <w:color w:val="000000"/>
          <w:sz w:val="32"/>
        </w:rPr>
        <w:t>条</w:t>
      </w:r>
      <w:r>
        <w:rPr>
          <w:rFonts w:hint="eastAsia" w:ascii="仿宋_GB2312" w:eastAsia="仿宋_GB2312"/>
          <w:color w:val="000000"/>
          <w:sz w:val="32"/>
        </w:rPr>
        <w:t xml:space="preserve">  当科学研究</w:t>
      </w:r>
      <w:r>
        <w:rPr>
          <w:rFonts w:ascii="仿宋_GB2312" w:eastAsia="仿宋_GB2312"/>
          <w:color w:val="000000"/>
          <w:sz w:val="32"/>
        </w:rPr>
        <w:t>具有不确定性</w:t>
      </w:r>
      <w:r>
        <w:rPr>
          <w:rFonts w:hint="eastAsia" w:ascii="仿宋_GB2312" w:eastAsia="仿宋_GB2312"/>
          <w:color w:val="000000"/>
          <w:sz w:val="32"/>
        </w:rPr>
        <w:t>，</w:t>
      </w:r>
      <w:r>
        <w:rPr>
          <w:rFonts w:ascii="仿宋_GB2312" w:eastAsia="仿宋_GB2312"/>
          <w:color w:val="000000"/>
          <w:sz w:val="32"/>
        </w:rPr>
        <w:t>在</w:t>
      </w:r>
      <w:r>
        <w:rPr>
          <w:rFonts w:hint="eastAsia" w:ascii="仿宋_GB2312" w:eastAsia="仿宋_GB2312"/>
          <w:color w:val="000000"/>
          <w:sz w:val="32"/>
        </w:rPr>
        <w:t>遵守</w:t>
      </w:r>
      <w:r>
        <w:rPr>
          <w:rFonts w:ascii="仿宋_GB2312" w:eastAsia="仿宋_GB2312"/>
          <w:color w:val="000000"/>
          <w:sz w:val="32"/>
        </w:rPr>
        <w:t>操作规程无</w:t>
      </w:r>
      <w:r>
        <w:rPr>
          <w:rFonts w:hint="eastAsia" w:ascii="仿宋_GB2312" w:eastAsia="仿宋_GB2312"/>
          <w:color w:val="000000"/>
          <w:sz w:val="32"/>
        </w:rPr>
        <w:t>违规</w:t>
      </w:r>
      <w:r>
        <w:rPr>
          <w:rFonts w:ascii="仿宋_GB2312" w:eastAsia="仿宋_GB2312"/>
          <w:color w:val="000000"/>
          <w:sz w:val="32"/>
        </w:rPr>
        <w:t>行为</w:t>
      </w:r>
      <w:r>
        <w:rPr>
          <w:rFonts w:hint="eastAsia" w:ascii="仿宋_GB2312" w:eastAsia="仿宋_GB2312"/>
          <w:color w:val="000000"/>
          <w:sz w:val="32"/>
        </w:rPr>
        <w:t>情况下</w:t>
      </w:r>
      <w:r>
        <w:rPr>
          <w:rFonts w:ascii="仿宋_GB2312" w:eastAsia="仿宋_GB2312"/>
          <w:color w:val="000000"/>
          <w:sz w:val="32"/>
        </w:rPr>
        <w:t>实验室</w:t>
      </w:r>
      <w:r>
        <w:rPr>
          <w:rFonts w:hint="eastAsia" w:ascii="仿宋_GB2312" w:eastAsia="仿宋_GB2312"/>
          <w:color w:val="000000"/>
          <w:sz w:val="32"/>
        </w:rPr>
        <w:t>发生</w:t>
      </w:r>
      <w:r>
        <w:rPr>
          <w:rFonts w:ascii="仿宋_GB2312" w:eastAsia="仿宋_GB2312"/>
          <w:color w:val="000000"/>
          <w:sz w:val="32"/>
        </w:rPr>
        <w:t>安全事故的，学校或学院</w:t>
      </w:r>
      <w:r>
        <w:rPr>
          <w:rFonts w:hint="eastAsia" w:ascii="仿宋_GB2312" w:eastAsia="仿宋_GB2312"/>
          <w:color w:val="000000"/>
          <w:sz w:val="32"/>
        </w:rPr>
        <w:t>可</w:t>
      </w:r>
      <w:r>
        <w:rPr>
          <w:rFonts w:ascii="仿宋_GB2312" w:eastAsia="仿宋_GB2312"/>
          <w:color w:val="000000"/>
          <w:sz w:val="32"/>
        </w:rPr>
        <w:t>根据实际情况，对</w:t>
      </w:r>
      <w:r>
        <w:rPr>
          <w:rFonts w:hint="eastAsia" w:ascii="仿宋_GB2312" w:eastAsia="仿宋_GB2312"/>
          <w:color w:val="000000"/>
          <w:sz w:val="32"/>
        </w:rPr>
        <w:t>相关</w:t>
      </w:r>
      <w:r>
        <w:rPr>
          <w:rFonts w:ascii="仿宋_GB2312" w:eastAsia="仿宋_GB2312"/>
          <w:color w:val="000000"/>
          <w:sz w:val="32"/>
        </w:rPr>
        <w:t>人员从轻</w:t>
      </w:r>
      <w:r>
        <w:rPr>
          <w:rFonts w:hint="eastAsia" w:ascii="仿宋_GB2312" w:eastAsia="仿宋_GB2312"/>
          <w:color w:val="000000"/>
          <w:sz w:val="32"/>
        </w:rPr>
        <w:t>或</w:t>
      </w:r>
      <w:r>
        <w:rPr>
          <w:rFonts w:ascii="仿宋_GB2312" w:eastAsia="仿宋_GB2312"/>
          <w:color w:val="000000"/>
          <w:sz w:val="32"/>
        </w:rPr>
        <w:t>免于处罚</w:t>
      </w:r>
      <w:r>
        <w:rPr>
          <w:rFonts w:hint="eastAsia" w:ascii="仿宋_GB2312" w:eastAsia="仿宋_GB2312"/>
          <w:color w:val="000000"/>
          <w:sz w:val="32"/>
        </w:rPr>
        <w:t>。需书面记录事故情况，存档备查。</w:t>
      </w:r>
    </w:p>
    <w:p>
      <w:pPr>
        <w:autoSpaceDE w:val="0"/>
        <w:autoSpaceDN w:val="0"/>
        <w:spacing w:line="550" w:lineRule="exact"/>
        <w:ind w:firstLine="640" w:firstLineChars="200"/>
        <w:rPr>
          <w:rFonts w:ascii="仿宋_GB2312" w:eastAsia="仿宋_GB2312"/>
          <w:color w:val="000000"/>
          <w:sz w:val="32"/>
        </w:rPr>
      </w:pPr>
      <w:r>
        <w:rPr>
          <w:rFonts w:ascii="仿宋_GB2312" w:eastAsia="仿宋_GB2312"/>
          <w:color w:val="000000"/>
          <w:sz w:val="32"/>
        </w:rPr>
        <w:t>第十</w:t>
      </w:r>
      <w:r>
        <w:rPr>
          <w:rFonts w:hint="eastAsia" w:ascii="仿宋_GB2312" w:eastAsia="仿宋_GB2312"/>
          <w:color w:val="000000"/>
          <w:sz w:val="32"/>
        </w:rPr>
        <w:t>五</w:t>
      </w:r>
      <w:r>
        <w:rPr>
          <w:rFonts w:ascii="仿宋_GB2312" w:eastAsia="仿宋_GB2312"/>
          <w:color w:val="000000"/>
          <w:sz w:val="32"/>
        </w:rPr>
        <w:t>条</w:t>
      </w:r>
      <w:r>
        <w:rPr>
          <w:rFonts w:hint="eastAsia" w:ascii="仿宋_GB2312" w:eastAsia="仿宋_GB2312"/>
          <w:color w:val="000000"/>
          <w:sz w:val="32"/>
        </w:rPr>
        <w:t xml:space="preserve">  实验室</w:t>
      </w:r>
      <w:r>
        <w:rPr>
          <w:rFonts w:ascii="仿宋_GB2312" w:eastAsia="仿宋_GB2312"/>
          <w:color w:val="000000"/>
          <w:sz w:val="32"/>
        </w:rPr>
        <w:t>安全事故发生后，</w:t>
      </w:r>
      <w:r>
        <w:rPr>
          <w:rFonts w:hint="eastAsia" w:ascii="仿宋_GB2312" w:eastAsia="仿宋_GB2312"/>
          <w:color w:val="000000"/>
          <w:sz w:val="32"/>
        </w:rPr>
        <w:t>该实验室直接责任人、实验室安全责任人</w:t>
      </w:r>
      <w:r>
        <w:rPr>
          <w:rFonts w:ascii="仿宋_GB2312" w:eastAsia="仿宋_GB2312"/>
          <w:color w:val="000000"/>
          <w:sz w:val="32"/>
        </w:rPr>
        <w:t>能够及时采取</w:t>
      </w:r>
      <w:r>
        <w:rPr>
          <w:rFonts w:hint="eastAsia" w:ascii="仿宋_GB2312" w:eastAsia="仿宋_GB2312"/>
          <w:color w:val="000000"/>
          <w:sz w:val="32"/>
        </w:rPr>
        <w:t>正确</w:t>
      </w:r>
      <w:r>
        <w:rPr>
          <w:rFonts w:ascii="仿宋_GB2312" w:eastAsia="仿宋_GB2312"/>
          <w:color w:val="000000"/>
          <w:sz w:val="32"/>
        </w:rPr>
        <w:t>处置措施，</w:t>
      </w:r>
      <w:r>
        <w:rPr>
          <w:rFonts w:hint="eastAsia" w:ascii="仿宋_GB2312" w:eastAsia="仿宋_GB2312"/>
          <w:color w:val="000000"/>
          <w:sz w:val="32"/>
        </w:rPr>
        <w:t>使伤害</w:t>
      </w:r>
      <w:r>
        <w:rPr>
          <w:rFonts w:ascii="仿宋_GB2312" w:eastAsia="仿宋_GB2312"/>
          <w:color w:val="000000"/>
          <w:sz w:val="32"/>
        </w:rPr>
        <w:t>减少或损失降低的，</w:t>
      </w:r>
      <w:r>
        <w:rPr>
          <w:rFonts w:hint="eastAsia" w:ascii="仿宋_GB2312" w:eastAsia="仿宋_GB2312"/>
          <w:color w:val="000000"/>
          <w:sz w:val="32"/>
        </w:rPr>
        <w:t>可</w:t>
      </w:r>
      <w:r>
        <w:rPr>
          <w:rFonts w:ascii="仿宋_GB2312" w:eastAsia="仿宋_GB2312"/>
          <w:color w:val="000000"/>
          <w:sz w:val="32"/>
        </w:rPr>
        <w:t>考虑从轻</w:t>
      </w:r>
      <w:r>
        <w:rPr>
          <w:rFonts w:hint="eastAsia" w:ascii="仿宋_GB2312" w:eastAsia="仿宋_GB2312"/>
          <w:color w:val="000000"/>
          <w:sz w:val="32"/>
        </w:rPr>
        <w:t>处罚</w:t>
      </w:r>
      <w:r>
        <w:rPr>
          <w:rFonts w:ascii="仿宋_GB2312" w:eastAsia="仿宋_GB2312"/>
          <w:color w:val="000000"/>
          <w:sz w:val="32"/>
        </w:rPr>
        <w:t>；</w:t>
      </w:r>
      <w:r>
        <w:rPr>
          <w:rFonts w:hint="eastAsia" w:ascii="仿宋_GB2312" w:eastAsia="仿宋_GB2312"/>
          <w:color w:val="000000"/>
          <w:sz w:val="32"/>
        </w:rPr>
        <w:t>该实验室</w:t>
      </w:r>
      <w:r>
        <w:rPr>
          <w:rFonts w:ascii="仿宋_GB2312" w:eastAsia="仿宋_GB2312"/>
          <w:color w:val="000000"/>
          <w:sz w:val="32"/>
        </w:rPr>
        <w:t>直接责任人或</w:t>
      </w:r>
      <w:r>
        <w:rPr>
          <w:rFonts w:hint="eastAsia" w:ascii="仿宋_GB2312" w:eastAsia="仿宋_GB2312"/>
          <w:color w:val="000000"/>
          <w:sz w:val="32"/>
        </w:rPr>
        <w:t>安全责任</w:t>
      </w:r>
      <w:r>
        <w:rPr>
          <w:rFonts w:ascii="仿宋_GB2312" w:eastAsia="仿宋_GB2312"/>
          <w:color w:val="000000"/>
          <w:sz w:val="32"/>
        </w:rPr>
        <w:t>人</w:t>
      </w:r>
      <w:r>
        <w:rPr>
          <w:rFonts w:hint="eastAsia" w:ascii="仿宋_GB2312" w:eastAsia="仿宋_GB2312"/>
          <w:color w:val="000000"/>
          <w:sz w:val="32"/>
        </w:rPr>
        <w:t>以外的</w:t>
      </w:r>
      <w:r>
        <w:rPr>
          <w:rFonts w:ascii="仿宋_GB2312" w:eastAsia="仿宋_GB2312"/>
          <w:color w:val="000000"/>
          <w:sz w:val="32"/>
        </w:rPr>
        <w:t>其它人员在确保自身安全的情况下，</w:t>
      </w:r>
      <w:r>
        <w:rPr>
          <w:rFonts w:hint="eastAsia" w:ascii="仿宋_GB2312" w:eastAsia="仿宋_GB2312"/>
          <w:color w:val="000000"/>
          <w:sz w:val="32"/>
        </w:rPr>
        <w:t>及时</w:t>
      </w:r>
      <w:r>
        <w:rPr>
          <w:rFonts w:ascii="仿宋_GB2312" w:eastAsia="仿宋_GB2312"/>
          <w:color w:val="000000"/>
          <w:sz w:val="32"/>
        </w:rPr>
        <w:t>采取有效措施，</w:t>
      </w:r>
      <w:r>
        <w:rPr>
          <w:rFonts w:hint="eastAsia" w:ascii="仿宋_GB2312" w:eastAsia="仿宋_GB2312"/>
          <w:color w:val="000000"/>
          <w:sz w:val="32"/>
        </w:rPr>
        <w:t>使伤害</w:t>
      </w:r>
      <w:r>
        <w:rPr>
          <w:rFonts w:ascii="仿宋_GB2312" w:eastAsia="仿宋_GB2312"/>
          <w:color w:val="000000"/>
          <w:sz w:val="32"/>
        </w:rPr>
        <w:t>减少或损失降低的，应给予奖励。</w:t>
      </w:r>
    </w:p>
    <w:p>
      <w:pPr>
        <w:autoSpaceDE w:val="0"/>
        <w:autoSpaceDN w:val="0"/>
        <w:spacing w:line="550" w:lineRule="exact"/>
        <w:ind w:firstLine="640" w:firstLineChars="200"/>
        <w:rPr>
          <w:rFonts w:ascii="仿宋_GB2312" w:eastAsia="仿宋_GB2312"/>
          <w:color w:val="000000"/>
          <w:sz w:val="32"/>
        </w:rPr>
      </w:pPr>
      <w:r>
        <w:rPr>
          <w:rFonts w:ascii="仿宋_GB2312" w:eastAsia="仿宋_GB2312"/>
          <w:color w:val="000000"/>
          <w:sz w:val="32"/>
        </w:rPr>
        <w:t>第十</w:t>
      </w:r>
      <w:r>
        <w:rPr>
          <w:rFonts w:hint="eastAsia" w:ascii="仿宋_GB2312" w:eastAsia="仿宋_GB2312"/>
          <w:color w:val="000000"/>
          <w:sz w:val="32"/>
        </w:rPr>
        <w:t>六</w:t>
      </w:r>
      <w:r>
        <w:rPr>
          <w:rFonts w:ascii="仿宋_GB2312" w:eastAsia="仿宋_GB2312"/>
          <w:color w:val="000000"/>
          <w:sz w:val="32"/>
        </w:rPr>
        <w:t>条</w:t>
      </w:r>
      <w:r>
        <w:rPr>
          <w:rFonts w:hint="eastAsia" w:ascii="仿宋_GB2312" w:eastAsia="仿宋_GB2312"/>
          <w:color w:val="000000"/>
          <w:sz w:val="32"/>
        </w:rPr>
        <w:t xml:space="preserve">  实验室安全事故发生后，因</w:t>
      </w:r>
      <w:r>
        <w:rPr>
          <w:rFonts w:ascii="仿宋_GB2312" w:eastAsia="仿宋_GB2312"/>
          <w:color w:val="000000"/>
          <w:sz w:val="32"/>
        </w:rPr>
        <w:t>迟报、瞒报</w:t>
      </w:r>
      <w:r>
        <w:rPr>
          <w:rFonts w:hint="eastAsia" w:ascii="仿宋_GB2312" w:eastAsia="仿宋_GB2312"/>
          <w:color w:val="000000"/>
          <w:sz w:val="32"/>
        </w:rPr>
        <w:t>、逃逸等行为</w:t>
      </w:r>
      <w:r>
        <w:rPr>
          <w:rFonts w:ascii="仿宋_GB2312" w:eastAsia="仿宋_GB2312"/>
          <w:color w:val="000000"/>
          <w:sz w:val="32"/>
        </w:rPr>
        <w:t>，</w:t>
      </w:r>
      <w:r>
        <w:rPr>
          <w:rFonts w:hint="eastAsia" w:ascii="仿宋_GB2312" w:eastAsia="仿宋_GB2312"/>
          <w:color w:val="000000"/>
          <w:sz w:val="32"/>
        </w:rPr>
        <w:t>致</w:t>
      </w:r>
      <w:r>
        <w:rPr>
          <w:rFonts w:ascii="仿宋_GB2312" w:eastAsia="仿宋_GB2312"/>
          <w:color w:val="000000"/>
          <w:sz w:val="32"/>
        </w:rPr>
        <w:t>使伤害或损失扩大，</w:t>
      </w:r>
      <w:r>
        <w:rPr>
          <w:rFonts w:hint="eastAsia" w:ascii="仿宋_GB2312" w:eastAsia="仿宋_GB2312"/>
          <w:color w:val="000000"/>
          <w:sz w:val="32"/>
        </w:rPr>
        <w:t>应按照</w:t>
      </w:r>
      <w:r>
        <w:rPr>
          <w:rFonts w:ascii="仿宋_GB2312" w:eastAsia="仿宋_GB2312"/>
          <w:color w:val="000000"/>
          <w:sz w:val="32"/>
        </w:rPr>
        <w:t>相应</w:t>
      </w:r>
      <w:r>
        <w:rPr>
          <w:rFonts w:hint="eastAsia" w:ascii="仿宋_GB2312" w:eastAsia="仿宋_GB2312"/>
          <w:color w:val="000000"/>
          <w:sz w:val="32"/>
        </w:rPr>
        <w:t>追责</w:t>
      </w:r>
      <w:r>
        <w:rPr>
          <w:rFonts w:ascii="仿宋_GB2312" w:eastAsia="仿宋_GB2312"/>
          <w:color w:val="000000"/>
          <w:sz w:val="32"/>
        </w:rPr>
        <w:t>标准对追责对象从</w:t>
      </w:r>
      <w:r>
        <w:rPr>
          <w:rFonts w:hint="eastAsia" w:ascii="仿宋_GB2312" w:eastAsia="仿宋_GB2312"/>
          <w:color w:val="000000"/>
          <w:sz w:val="32"/>
        </w:rPr>
        <w:t>重处罚</w:t>
      </w:r>
      <w:r>
        <w:rPr>
          <w:rFonts w:ascii="仿宋_GB2312" w:eastAsia="仿宋_GB2312"/>
          <w:color w:val="000000"/>
          <w:sz w:val="32"/>
        </w:rPr>
        <w:t>；</w:t>
      </w:r>
      <w:r>
        <w:rPr>
          <w:rFonts w:hint="eastAsia" w:ascii="仿宋_GB2312" w:eastAsia="仿宋_GB2312"/>
          <w:color w:val="000000"/>
          <w:sz w:val="32"/>
        </w:rPr>
        <w:t>隐瞒、掩盖事故原因，推卸责任，故意破坏或伪造事故现场的，应按照</w:t>
      </w:r>
      <w:r>
        <w:rPr>
          <w:rFonts w:ascii="仿宋_GB2312" w:eastAsia="仿宋_GB2312"/>
          <w:color w:val="000000"/>
          <w:sz w:val="32"/>
        </w:rPr>
        <w:t>相应</w:t>
      </w:r>
      <w:r>
        <w:rPr>
          <w:rFonts w:hint="eastAsia" w:ascii="仿宋_GB2312" w:eastAsia="仿宋_GB2312"/>
          <w:color w:val="000000"/>
          <w:sz w:val="32"/>
        </w:rPr>
        <w:t>追责</w:t>
      </w:r>
      <w:r>
        <w:rPr>
          <w:rFonts w:ascii="仿宋_GB2312" w:eastAsia="仿宋_GB2312"/>
          <w:color w:val="000000"/>
          <w:sz w:val="32"/>
        </w:rPr>
        <w:t>标准对追责对象从</w:t>
      </w:r>
      <w:r>
        <w:rPr>
          <w:rFonts w:hint="eastAsia" w:ascii="仿宋_GB2312" w:eastAsia="仿宋_GB2312"/>
          <w:color w:val="000000"/>
          <w:sz w:val="32"/>
        </w:rPr>
        <w:t>重处罚</w:t>
      </w:r>
      <w:r>
        <w:rPr>
          <w:rFonts w:ascii="仿宋_GB2312" w:eastAsia="仿宋_GB2312"/>
          <w:color w:val="000000"/>
          <w:sz w:val="32"/>
        </w:rPr>
        <w:t>。</w:t>
      </w:r>
    </w:p>
    <w:p>
      <w:pPr>
        <w:autoSpaceDE w:val="0"/>
        <w:autoSpaceDN w:val="0"/>
        <w:spacing w:line="550" w:lineRule="exact"/>
        <w:ind w:firstLine="640" w:firstLineChars="200"/>
        <w:rPr>
          <w:rFonts w:ascii="仿宋_GB2312" w:eastAsia="仿宋_GB2312"/>
          <w:color w:val="000000"/>
          <w:sz w:val="32"/>
        </w:rPr>
      </w:pPr>
      <w:r>
        <w:rPr>
          <w:rFonts w:ascii="仿宋_GB2312" w:eastAsia="仿宋_GB2312"/>
          <w:color w:val="000000"/>
          <w:sz w:val="32"/>
        </w:rPr>
        <w:t>第十</w:t>
      </w:r>
      <w:r>
        <w:rPr>
          <w:rFonts w:hint="eastAsia" w:ascii="仿宋_GB2312" w:eastAsia="仿宋_GB2312"/>
          <w:color w:val="000000"/>
          <w:sz w:val="32"/>
        </w:rPr>
        <w:t>七</w:t>
      </w:r>
      <w:r>
        <w:rPr>
          <w:rFonts w:ascii="仿宋_GB2312" w:eastAsia="仿宋_GB2312"/>
          <w:color w:val="000000"/>
          <w:sz w:val="32"/>
        </w:rPr>
        <w:t>条</w:t>
      </w:r>
      <w:r>
        <w:rPr>
          <w:rFonts w:hint="eastAsia" w:ascii="仿宋_GB2312" w:eastAsia="仿宋_GB2312"/>
          <w:color w:val="000000"/>
          <w:sz w:val="32"/>
        </w:rPr>
        <w:t xml:space="preserve">  因违反相关安全法规、安全管理规定、安全操作规程等导致发生实验室安全事故，对直接</w:t>
      </w:r>
      <w:r>
        <w:rPr>
          <w:rFonts w:ascii="仿宋_GB2312" w:eastAsia="仿宋_GB2312"/>
          <w:color w:val="000000"/>
          <w:sz w:val="32"/>
        </w:rPr>
        <w:t>责任人</w:t>
      </w:r>
      <w:r>
        <w:rPr>
          <w:rFonts w:hint="eastAsia" w:ascii="仿宋_GB2312" w:eastAsia="仿宋_GB2312"/>
          <w:color w:val="000000"/>
          <w:sz w:val="32"/>
        </w:rPr>
        <w:t>自身或他人造成伤害的，该实验室直接责任人、安全责任人</w:t>
      </w:r>
      <w:r>
        <w:rPr>
          <w:rFonts w:ascii="仿宋_GB2312" w:eastAsia="仿宋_GB2312"/>
          <w:color w:val="000000"/>
          <w:sz w:val="32"/>
        </w:rPr>
        <w:t>自行承担</w:t>
      </w:r>
      <w:r>
        <w:rPr>
          <w:rFonts w:hint="eastAsia" w:ascii="仿宋_GB2312" w:eastAsia="仿宋_GB2312"/>
          <w:color w:val="000000"/>
          <w:sz w:val="32"/>
        </w:rPr>
        <w:t>后果。</w:t>
      </w:r>
      <w:r>
        <w:rPr>
          <w:rFonts w:ascii="仿宋_GB2312" w:eastAsia="仿宋_GB2312"/>
          <w:color w:val="000000"/>
          <w:sz w:val="32"/>
        </w:rPr>
        <w:t>安全事故造成的财产损失</w:t>
      </w:r>
      <w:r>
        <w:rPr>
          <w:rFonts w:hint="eastAsia" w:ascii="仿宋_GB2312" w:eastAsia="仿宋_GB2312"/>
          <w:color w:val="000000"/>
          <w:sz w:val="32"/>
        </w:rPr>
        <w:t>和</w:t>
      </w:r>
      <w:r>
        <w:rPr>
          <w:rFonts w:ascii="仿宋_GB2312" w:eastAsia="仿宋_GB2312"/>
          <w:color w:val="000000"/>
          <w:sz w:val="32"/>
        </w:rPr>
        <w:t>实验室恢复等费用，由</w:t>
      </w:r>
      <w:r>
        <w:rPr>
          <w:rFonts w:hint="eastAsia" w:ascii="仿宋_GB2312" w:eastAsia="仿宋_GB2312"/>
          <w:color w:val="000000"/>
          <w:sz w:val="32"/>
        </w:rPr>
        <w:t>引起</w:t>
      </w:r>
      <w:r>
        <w:rPr>
          <w:rFonts w:ascii="仿宋_GB2312" w:eastAsia="仿宋_GB2312"/>
          <w:color w:val="000000"/>
          <w:sz w:val="32"/>
        </w:rPr>
        <w:t>事故</w:t>
      </w:r>
      <w:r>
        <w:rPr>
          <w:rFonts w:hint="eastAsia" w:ascii="仿宋_GB2312" w:eastAsia="仿宋_GB2312"/>
          <w:color w:val="000000"/>
          <w:sz w:val="32"/>
        </w:rPr>
        <w:t>的实验室自行</w:t>
      </w:r>
      <w:r>
        <w:rPr>
          <w:rFonts w:ascii="仿宋_GB2312" w:eastAsia="仿宋_GB2312"/>
          <w:color w:val="000000"/>
          <w:sz w:val="32"/>
        </w:rPr>
        <w:t>承担</w:t>
      </w:r>
      <w:r>
        <w:rPr>
          <w:rFonts w:hint="eastAsia" w:ascii="仿宋_GB2312" w:eastAsia="仿宋_GB2312"/>
          <w:color w:val="000000"/>
          <w:sz w:val="32"/>
        </w:rPr>
        <w:t>。对于拒绝承担经济赔偿的追责对象，学校有权采取其他有效措施进行处罚。</w:t>
      </w:r>
    </w:p>
    <w:p>
      <w:pPr>
        <w:autoSpaceDE w:val="0"/>
        <w:autoSpaceDN w:val="0"/>
        <w:spacing w:line="550" w:lineRule="exact"/>
        <w:ind w:firstLine="640" w:firstLineChars="200"/>
        <w:rPr>
          <w:rFonts w:ascii="仿宋_GB2312" w:eastAsia="仿宋_GB2312"/>
          <w:color w:val="000000"/>
          <w:spacing w:val="0"/>
          <w:sz w:val="32"/>
          <w:szCs w:val="32"/>
        </w:rPr>
      </w:pPr>
      <w:r>
        <w:rPr>
          <w:rFonts w:ascii="仿宋_GB2312" w:eastAsia="仿宋_GB2312"/>
          <w:color w:val="000000"/>
          <w:sz w:val="32"/>
        </w:rPr>
        <w:t>第十</w:t>
      </w:r>
      <w:r>
        <w:rPr>
          <w:rFonts w:hint="eastAsia" w:ascii="仿宋_GB2312" w:eastAsia="仿宋_GB2312"/>
          <w:color w:val="000000"/>
          <w:sz w:val="32"/>
        </w:rPr>
        <w:t>八</w:t>
      </w:r>
      <w:r>
        <w:rPr>
          <w:rFonts w:ascii="仿宋_GB2312" w:eastAsia="仿宋_GB2312"/>
          <w:color w:val="000000"/>
          <w:sz w:val="32"/>
        </w:rPr>
        <w:t>条</w:t>
      </w:r>
      <w:r>
        <w:rPr>
          <w:rFonts w:hint="eastAsia" w:ascii="仿宋_GB2312" w:eastAsia="仿宋_GB2312"/>
          <w:color w:val="000000"/>
          <w:sz w:val="32"/>
        </w:rPr>
        <w:t xml:space="preserve">  事</w:t>
      </w:r>
      <w:r>
        <w:rPr>
          <w:rFonts w:hint="eastAsia" w:ascii="仿宋_GB2312" w:eastAsia="仿宋_GB2312"/>
          <w:color w:val="000000"/>
          <w:spacing w:val="0"/>
          <w:sz w:val="32"/>
          <w:szCs w:val="32"/>
        </w:rPr>
        <w:t>故</w:t>
      </w:r>
      <w:r>
        <w:rPr>
          <w:rFonts w:ascii="仿宋_GB2312" w:eastAsia="仿宋_GB2312"/>
          <w:color w:val="000000"/>
          <w:spacing w:val="0"/>
          <w:sz w:val="32"/>
          <w:szCs w:val="32"/>
        </w:rPr>
        <w:t>直接责任人为非实验室安全</w:t>
      </w:r>
      <w:r>
        <w:rPr>
          <w:rFonts w:hint="eastAsia" w:ascii="仿宋_GB2312" w:eastAsia="仿宋_GB2312"/>
          <w:color w:val="000000"/>
          <w:spacing w:val="0"/>
          <w:sz w:val="32"/>
          <w:szCs w:val="32"/>
        </w:rPr>
        <w:t>责任</w:t>
      </w:r>
      <w:r>
        <w:rPr>
          <w:rFonts w:ascii="仿宋_GB2312" w:eastAsia="仿宋_GB2312"/>
          <w:color w:val="000000"/>
          <w:spacing w:val="0"/>
          <w:sz w:val="32"/>
          <w:szCs w:val="32"/>
        </w:rPr>
        <w:t>人的</w:t>
      </w:r>
      <w:r>
        <w:rPr>
          <w:rFonts w:hint="eastAsia" w:ascii="仿宋_GB2312" w:eastAsia="仿宋_GB2312"/>
          <w:color w:val="000000"/>
          <w:spacing w:val="0"/>
          <w:sz w:val="32"/>
          <w:szCs w:val="32"/>
        </w:rPr>
        <w:t>教师</w:t>
      </w:r>
      <w:r>
        <w:rPr>
          <w:rFonts w:ascii="仿宋_GB2312" w:eastAsia="仿宋_GB2312"/>
          <w:color w:val="000000"/>
          <w:spacing w:val="0"/>
          <w:sz w:val="32"/>
          <w:szCs w:val="32"/>
        </w:rPr>
        <w:t>，</w:t>
      </w:r>
      <w:r>
        <w:rPr>
          <w:rFonts w:hint="eastAsia" w:ascii="仿宋_GB2312" w:eastAsia="仿宋_GB2312"/>
          <w:color w:val="000000"/>
          <w:spacing w:val="0"/>
          <w:sz w:val="32"/>
          <w:szCs w:val="32"/>
        </w:rPr>
        <w:t>参照</w:t>
      </w:r>
      <w:r>
        <w:rPr>
          <w:rFonts w:ascii="仿宋_GB2312" w:eastAsia="仿宋_GB2312"/>
          <w:color w:val="000000"/>
          <w:spacing w:val="0"/>
          <w:sz w:val="32"/>
          <w:szCs w:val="32"/>
        </w:rPr>
        <w:t>实验室安全</w:t>
      </w:r>
      <w:r>
        <w:rPr>
          <w:rFonts w:hint="eastAsia" w:ascii="仿宋_GB2312" w:eastAsia="仿宋_GB2312"/>
          <w:color w:val="000000"/>
          <w:spacing w:val="0"/>
          <w:sz w:val="32"/>
          <w:szCs w:val="32"/>
        </w:rPr>
        <w:t>责任</w:t>
      </w:r>
      <w:r>
        <w:rPr>
          <w:rFonts w:ascii="仿宋_GB2312" w:eastAsia="仿宋_GB2312"/>
          <w:color w:val="000000"/>
          <w:spacing w:val="0"/>
          <w:sz w:val="32"/>
          <w:szCs w:val="32"/>
        </w:rPr>
        <w:t>人进行追责</w:t>
      </w:r>
      <w:r>
        <w:rPr>
          <w:rFonts w:hint="eastAsia" w:ascii="仿宋_GB2312" w:eastAsia="仿宋_GB2312"/>
          <w:color w:val="000000"/>
          <w:spacing w:val="0"/>
          <w:sz w:val="32"/>
          <w:szCs w:val="32"/>
        </w:rPr>
        <w:t>；事故</w:t>
      </w:r>
      <w:r>
        <w:rPr>
          <w:rFonts w:ascii="仿宋_GB2312" w:eastAsia="仿宋_GB2312"/>
          <w:color w:val="000000"/>
          <w:spacing w:val="0"/>
          <w:sz w:val="32"/>
          <w:szCs w:val="32"/>
        </w:rPr>
        <w:t>直接责任人为学生的，由二级单位参照《</w:t>
      </w:r>
      <w:r>
        <w:rPr>
          <w:rFonts w:hint="eastAsia" w:ascii="仿宋_GB2312" w:eastAsia="仿宋_GB2312"/>
          <w:color w:val="000000"/>
          <w:spacing w:val="0"/>
          <w:sz w:val="32"/>
          <w:szCs w:val="32"/>
          <w:highlight w:val="none"/>
        </w:rPr>
        <w:t>中国地质大学（北京）学生违纪处理办法</w:t>
      </w:r>
      <w:r>
        <w:rPr>
          <w:rFonts w:ascii="仿宋_GB2312" w:eastAsia="仿宋_GB2312"/>
          <w:color w:val="000000"/>
          <w:spacing w:val="0"/>
          <w:sz w:val="32"/>
          <w:szCs w:val="32"/>
          <w:highlight w:val="none"/>
        </w:rPr>
        <w:t>》</w:t>
      </w:r>
      <w:r>
        <w:rPr>
          <w:rFonts w:hint="eastAsia" w:ascii="仿宋_GB2312" w:eastAsia="仿宋_GB2312"/>
          <w:color w:val="000000"/>
          <w:spacing w:val="0"/>
          <w:sz w:val="32"/>
          <w:szCs w:val="32"/>
          <w:highlight w:val="none"/>
        </w:rPr>
        <w:t>等进行处分。</w:t>
      </w:r>
      <w:r>
        <w:rPr>
          <w:rFonts w:ascii="仿宋_GB2312" w:eastAsia="仿宋_GB2312"/>
          <w:color w:val="000000"/>
          <w:spacing w:val="0"/>
          <w:sz w:val="32"/>
          <w:szCs w:val="32"/>
          <w:highlight w:val="none"/>
        </w:rPr>
        <w:t>事故</w:t>
      </w:r>
      <w:r>
        <w:rPr>
          <w:rFonts w:hint="eastAsia" w:ascii="仿宋_GB2312" w:eastAsia="仿宋_GB2312"/>
          <w:color w:val="000000"/>
          <w:spacing w:val="0"/>
          <w:sz w:val="32"/>
          <w:szCs w:val="32"/>
          <w:highlight w:val="none"/>
        </w:rPr>
        <w:t>直</w:t>
      </w:r>
      <w:r>
        <w:rPr>
          <w:rFonts w:hint="eastAsia" w:ascii="仿宋_GB2312" w:eastAsia="仿宋_GB2312"/>
          <w:color w:val="000000"/>
          <w:spacing w:val="0"/>
          <w:sz w:val="32"/>
          <w:szCs w:val="32"/>
        </w:rPr>
        <w:t>接责任人</w:t>
      </w:r>
      <w:r>
        <w:rPr>
          <w:rFonts w:ascii="仿宋_GB2312" w:eastAsia="仿宋_GB2312"/>
          <w:color w:val="000000"/>
          <w:spacing w:val="0"/>
          <w:sz w:val="32"/>
          <w:szCs w:val="32"/>
        </w:rPr>
        <w:t>为临时实习、交流人员</w:t>
      </w:r>
      <w:r>
        <w:rPr>
          <w:rFonts w:hint="eastAsia" w:ascii="仿宋_GB2312" w:eastAsia="仿宋_GB2312"/>
          <w:color w:val="000000"/>
          <w:spacing w:val="0"/>
          <w:sz w:val="32"/>
          <w:szCs w:val="32"/>
        </w:rPr>
        <w:t>等外来人员</w:t>
      </w:r>
      <w:r>
        <w:rPr>
          <w:rFonts w:ascii="仿宋_GB2312" w:eastAsia="仿宋_GB2312"/>
          <w:color w:val="000000"/>
          <w:spacing w:val="0"/>
          <w:sz w:val="32"/>
          <w:szCs w:val="32"/>
        </w:rPr>
        <w:t>的，参照</w:t>
      </w:r>
      <w:r>
        <w:rPr>
          <w:rFonts w:hint="eastAsia" w:ascii="仿宋_GB2312" w:eastAsia="仿宋_GB2312"/>
          <w:color w:val="000000"/>
          <w:spacing w:val="0"/>
          <w:sz w:val="32"/>
          <w:szCs w:val="32"/>
        </w:rPr>
        <w:t>中国地质大学（北京）</w:t>
      </w:r>
      <w:r>
        <w:rPr>
          <w:rFonts w:ascii="仿宋_GB2312" w:eastAsia="仿宋_GB2312"/>
          <w:color w:val="000000"/>
          <w:spacing w:val="0"/>
          <w:sz w:val="32"/>
          <w:szCs w:val="32"/>
        </w:rPr>
        <w:t>相关规定或本办法执行。</w:t>
      </w:r>
    </w:p>
    <w:p>
      <w:pPr>
        <w:autoSpaceDE w:val="0"/>
        <w:autoSpaceDN w:val="0"/>
        <w:spacing w:line="550" w:lineRule="exact"/>
        <w:ind w:firstLine="640" w:firstLineChars="200"/>
        <w:rPr>
          <w:rFonts w:ascii="仿宋_GB2312" w:eastAsia="仿宋_GB2312"/>
          <w:color w:val="000000"/>
          <w:sz w:val="32"/>
        </w:rPr>
      </w:pPr>
      <w:r>
        <w:rPr>
          <w:rFonts w:ascii="仿宋_GB2312" w:eastAsia="仿宋_GB2312"/>
          <w:color w:val="000000"/>
          <w:sz w:val="32"/>
        </w:rPr>
        <w:t>第十</w:t>
      </w:r>
      <w:r>
        <w:rPr>
          <w:rFonts w:hint="eastAsia" w:ascii="仿宋_GB2312" w:eastAsia="仿宋_GB2312"/>
          <w:color w:val="000000"/>
          <w:sz w:val="32"/>
        </w:rPr>
        <w:t>九</w:t>
      </w:r>
      <w:r>
        <w:rPr>
          <w:rFonts w:ascii="仿宋_GB2312" w:eastAsia="仿宋_GB2312"/>
          <w:color w:val="000000"/>
          <w:sz w:val="32"/>
        </w:rPr>
        <w:t>条</w:t>
      </w:r>
      <w:r>
        <w:rPr>
          <w:rFonts w:hint="eastAsia" w:ascii="仿宋_GB2312" w:eastAsia="仿宋_GB2312"/>
          <w:color w:val="000000"/>
          <w:sz w:val="32"/>
        </w:rPr>
        <w:t xml:space="preserve">  二级单位各级管理责任人及实验室安全管理责任人，因管理缺位等</w:t>
      </w:r>
      <w:r>
        <w:rPr>
          <w:rFonts w:ascii="仿宋_GB2312" w:eastAsia="仿宋_GB2312"/>
          <w:color w:val="000000"/>
          <w:sz w:val="32"/>
        </w:rPr>
        <w:t>原因导致实验室安全事故</w:t>
      </w:r>
      <w:r>
        <w:rPr>
          <w:rFonts w:hint="eastAsia" w:ascii="仿宋_GB2312" w:eastAsia="仿宋_GB2312"/>
          <w:color w:val="000000"/>
          <w:sz w:val="32"/>
        </w:rPr>
        <w:t>的</w:t>
      </w:r>
      <w:r>
        <w:rPr>
          <w:rFonts w:ascii="仿宋_GB2312" w:eastAsia="仿宋_GB2312"/>
          <w:color w:val="000000"/>
          <w:sz w:val="32"/>
        </w:rPr>
        <w:t>，</w:t>
      </w:r>
      <w:r>
        <w:rPr>
          <w:rFonts w:hint="eastAsia" w:ascii="仿宋_GB2312" w:eastAsia="仿宋_GB2312"/>
          <w:color w:val="000000"/>
          <w:sz w:val="32"/>
        </w:rPr>
        <w:t>由学校</w:t>
      </w:r>
      <w:r>
        <w:rPr>
          <w:rFonts w:ascii="仿宋_GB2312" w:eastAsia="仿宋_GB2312"/>
          <w:color w:val="000000"/>
          <w:sz w:val="32"/>
        </w:rPr>
        <w:t>实验室安全工作领导小组</w:t>
      </w:r>
      <w:r>
        <w:rPr>
          <w:rFonts w:hint="eastAsia" w:ascii="仿宋_GB2312" w:eastAsia="仿宋_GB2312"/>
          <w:color w:val="000000"/>
          <w:sz w:val="32"/>
        </w:rPr>
        <w:t>参考本办法的“</w:t>
      </w:r>
      <w:r>
        <w:rPr>
          <w:rFonts w:ascii="仿宋_GB2312" w:eastAsia="仿宋_GB2312"/>
          <w:color w:val="000000"/>
          <w:sz w:val="32"/>
        </w:rPr>
        <w:t>实验室安全</w:t>
      </w:r>
      <w:r>
        <w:rPr>
          <w:rFonts w:hint="eastAsia" w:ascii="仿宋_GB2312" w:eastAsia="仿宋_GB2312"/>
          <w:color w:val="000000"/>
          <w:sz w:val="32"/>
        </w:rPr>
        <w:t>事故事件</w:t>
      </w:r>
      <w:r>
        <w:rPr>
          <w:rFonts w:ascii="仿宋_GB2312" w:eastAsia="仿宋_GB2312"/>
          <w:color w:val="000000"/>
          <w:sz w:val="32"/>
        </w:rPr>
        <w:t>追责方式</w:t>
      </w:r>
      <w:r>
        <w:rPr>
          <w:rFonts w:hint="eastAsia" w:ascii="仿宋_GB2312" w:eastAsia="仿宋_GB2312"/>
          <w:color w:val="000000"/>
          <w:sz w:val="32"/>
        </w:rPr>
        <w:t>”</w:t>
      </w:r>
      <w:r>
        <w:rPr>
          <w:rFonts w:ascii="仿宋_GB2312" w:eastAsia="仿宋_GB2312"/>
          <w:color w:val="000000"/>
          <w:sz w:val="32"/>
        </w:rPr>
        <w:t>进行追责。</w:t>
      </w:r>
    </w:p>
    <w:p>
      <w:pPr>
        <w:autoSpaceDE w:val="0"/>
        <w:autoSpaceDN w:val="0"/>
        <w:spacing w:line="550" w:lineRule="exact"/>
        <w:ind w:firstLine="640" w:firstLineChars="200"/>
        <w:rPr>
          <w:rFonts w:ascii="仿宋_GB2312" w:eastAsia="仿宋_GB2312"/>
          <w:color w:val="000000"/>
          <w:sz w:val="32"/>
          <w:highlight w:val="none"/>
        </w:rPr>
      </w:pPr>
      <w:r>
        <w:rPr>
          <w:rFonts w:ascii="仿宋_GB2312" w:eastAsia="仿宋_GB2312"/>
          <w:color w:val="000000"/>
          <w:sz w:val="32"/>
        </w:rPr>
        <w:t>第</w:t>
      </w:r>
      <w:r>
        <w:rPr>
          <w:rFonts w:hint="eastAsia" w:ascii="仿宋_GB2312" w:eastAsia="仿宋_GB2312"/>
          <w:color w:val="000000"/>
          <w:sz w:val="32"/>
        </w:rPr>
        <w:t>二十</w:t>
      </w:r>
      <w:r>
        <w:rPr>
          <w:rFonts w:ascii="仿宋_GB2312" w:eastAsia="仿宋_GB2312"/>
          <w:color w:val="000000"/>
          <w:sz w:val="32"/>
        </w:rPr>
        <w:t xml:space="preserve">条 </w:t>
      </w:r>
      <w:r>
        <w:rPr>
          <w:rFonts w:hint="eastAsia" w:ascii="仿宋_GB2312" w:eastAsia="仿宋_GB2312"/>
          <w:color w:val="000000"/>
          <w:sz w:val="32"/>
        </w:rPr>
        <w:t xml:space="preserve"> 二级单位负责安全</w:t>
      </w:r>
      <w:r>
        <w:rPr>
          <w:rFonts w:ascii="仿宋_GB2312" w:eastAsia="仿宋_GB2312"/>
          <w:color w:val="000000"/>
          <w:sz w:val="32"/>
        </w:rPr>
        <w:t>事故调查</w:t>
      </w:r>
      <w:r>
        <w:rPr>
          <w:rFonts w:hint="eastAsia" w:ascii="仿宋_GB2312" w:eastAsia="仿宋_GB2312"/>
          <w:color w:val="000000"/>
          <w:sz w:val="32"/>
        </w:rPr>
        <w:t>取证</w:t>
      </w:r>
      <w:r>
        <w:rPr>
          <w:rFonts w:ascii="仿宋_GB2312" w:eastAsia="仿宋_GB2312"/>
          <w:color w:val="000000"/>
          <w:sz w:val="32"/>
        </w:rPr>
        <w:t>、责任</w:t>
      </w:r>
      <w:r>
        <w:rPr>
          <w:rFonts w:hint="eastAsia" w:ascii="仿宋_GB2312" w:eastAsia="仿宋_GB2312"/>
          <w:color w:val="000000"/>
          <w:sz w:val="32"/>
        </w:rPr>
        <w:t>认定</w:t>
      </w:r>
      <w:r>
        <w:rPr>
          <w:rFonts w:ascii="仿宋_GB2312" w:eastAsia="仿宋_GB2312"/>
          <w:color w:val="000000"/>
          <w:sz w:val="32"/>
        </w:rPr>
        <w:t>、责任划分</w:t>
      </w:r>
      <w:r>
        <w:rPr>
          <w:rFonts w:hint="eastAsia" w:ascii="仿宋_GB2312" w:eastAsia="仿宋_GB2312"/>
          <w:color w:val="000000"/>
          <w:sz w:val="32"/>
        </w:rPr>
        <w:t>、追责办法。中等（含）以下实验室安全事故由二级单位自行处理，严重、重大实验室安全事故由二级单位拟定初步解决方案并上报，学校实验室安全工作领导小组有权修改、批准或驳回。事故处理完毕后，二级单位须将事故情况说明、事故最终处理结果报送实验室安全工作领导小组办公室</w:t>
      </w:r>
      <w:r>
        <w:rPr>
          <w:rFonts w:hint="eastAsia" w:ascii="仿宋_GB2312" w:eastAsia="仿宋_GB2312"/>
          <w:color w:val="000000"/>
          <w:sz w:val="32"/>
          <w:highlight w:val="none"/>
        </w:rPr>
        <w:t>。</w:t>
      </w:r>
    </w:p>
    <w:p>
      <w:pPr>
        <w:autoSpaceDE w:val="0"/>
        <w:autoSpaceDN w:val="0"/>
        <w:spacing w:line="550" w:lineRule="exact"/>
        <w:ind w:firstLine="640" w:firstLineChars="200"/>
        <w:rPr>
          <w:rFonts w:hint="eastAsia" w:ascii="仿宋_GB2312" w:eastAsia="仿宋_GB2312"/>
          <w:color w:val="000000"/>
          <w:sz w:val="32"/>
        </w:rPr>
      </w:pPr>
      <w:r>
        <w:rPr>
          <w:rFonts w:hint="eastAsia" w:ascii="仿宋_GB2312" w:eastAsia="仿宋_GB2312"/>
          <w:color w:val="000000"/>
          <w:sz w:val="32"/>
        </w:rPr>
        <w:t>第二十一条  学校职能部门负责人和管理人员、校级责任领导参考《教育部直属高校实验室安全事故事件追责问责办法（试行）》进行追责。</w:t>
      </w:r>
    </w:p>
    <w:p>
      <w:pPr>
        <w:autoSpaceDE w:val="0"/>
        <w:autoSpaceDN w:val="0"/>
        <w:spacing w:line="550" w:lineRule="exact"/>
        <w:ind w:firstLine="640" w:firstLineChars="200"/>
        <w:rPr>
          <w:rFonts w:ascii="仿宋_GB2312" w:eastAsia="仿宋_GB2312"/>
          <w:color w:val="000000"/>
          <w:sz w:val="32"/>
        </w:rPr>
      </w:pPr>
      <w:r>
        <w:rPr>
          <w:rFonts w:ascii="仿宋_GB2312" w:eastAsia="仿宋_GB2312"/>
          <w:color w:val="000000"/>
          <w:sz w:val="32"/>
        </w:rPr>
        <w:t>第</w:t>
      </w:r>
      <w:r>
        <w:rPr>
          <w:rFonts w:hint="eastAsia" w:ascii="仿宋_GB2312" w:eastAsia="仿宋_GB2312"/>
          <w:color w:val="000000"/>
          <w:sz w:val="32"/>
        </w:rPr>
        <w:t>二十二</w:t>
      </w:r>
      <w:r>
        <w:rPr>
          <w:rFonts w:ascii="仿宋_GB2312" w:eastAsia="仿宋_GB2312"/>
          <w:color w:val="000000"/>
          <w:sz w:val="32"/>
        </w:rPr>
        <w:t>条</w:t>
      </w:r>
      <w:r>
        <w:rPr>
          <w:rFonts w:hint="eastAsia" w:ascii="仿宋_GB2312" w:eastAsia="仿宋_GB2312"/>
          <w:color w:val="000000"/>
          <w:sz w:val="32"/>
        </w:rPr>
        <w:t xml:space="preserve">  实验室安全事故中涉嫌犯罪的，依法移送司法机关。</w:t>
      </w:r>
    </w:p>
    <w:p>
      <w:pPr>
        <w:spacing w:line="550" w:lineRule="exact"/>
        <w:ind w:firstLine="640" w:firstLineChars="200"/>
        <w:rPr>
          <w:rFonts w:hint="eastAsia" w:ascii="仿宋_GB2312" w:eastAsia="仿宋_GB2312"/>
          <w:color w:val="000000"/>
          <w:spacing w:val="0"/>
          <w:sz w:val="32"/>
          <w:szCs w:val="32"/>
        </w:rPr>
      </w:pPr>
      <w:r>
        <w:rPr>
          <w:rFonts w:ascii="仿宋_GB2312" w:eastAsia="仿宋_GB2312"/>
          <w:color w:val="000000"/>
          <w:sz w:val="32"/>
        </w:rPr>
        <w:t>第</w:t>
      </w:r>
      <w:r>
        <w:rPr>
          <w:rFonts w:hint="eastAsia" w:ascii="仿宋_GB2312" w:eastAsia="仿宋_GB2312"/>
          <w:color w:val="000000"/>
          <w:sz w:val="32"/>
        </w:rPr>
        <w:t>二十三</w:t>
      </w:r>
      <w:r>
        <w:rPr>
          <w:rFonts w:ascii="仿宋_GB2312" w:eastAsia="仿宋_GB2312"/>
          <w:color w:val="000000"/>
          <w:sz w:val="32"/>
        </w:rPr>
        <w:t>条</w:t>
      </w:r>
      <w:r>
        <w:rPr>
          <w:rFonts w:hint="eastAsia" w:ascii="仿宋_GB2312" w:eastAsia="仿宋_GB2312"/>
          <w:color w:val="000000"/>
          <w:sz w:val="32"/>
        </w:rPr>
        <w:t xml:space="preserve"> </w:t>
      </w:r>
      <w:r>
        <w:rPr>
          <w:rFonts w:ascii="仿宋_GB2312" w:eastAsia="仿宋_GB2312"/>
          <w:color w:val="000000"/>
          <w:sz w:val="32"/>
        </w:rPr>
        <w:t xml:space="preserve"> </w:t>
      </w:r>
      <w:r>
        <w:rPr>
          <w:rFonts w:hint="eastAsia" w:ascii="仿宋_GB2312" w:eastAsia="仿宋_GB2312"/>
          <w:color w:val="000000"/>
          <w:sz w:val="32"/>
        </w:rPr>
        <w:t>事</w:t>
      </w:r>
      <w:r>
        <w:rPr>
          <w:rFonts w:hint="eastAsia" w:ascii="仿宋_GB2312" w:eastAsia="仿宋_GB2312"/>
          <w:color w:val="000000"/>
          <w:spacing w:val="0"/>
          <w:sz w:val="32"/>
          <w:szCs w:val="32"/>
        </w:rPr>
        <w:t>故发生后，应当尽快组织调查取证，及时向相关部门报告；并进行事故原因分析，理清事故责任，依据事故主次原因、严重程度以及人员职责履行程度进行责任追究。</w:t>
      </w:r>
    </w:p>
    <w:p>
      <w:pPr>
        <w:autoSpaceDE w:val="0"/>
        <w:autoSpaceDN w:val="0"/>
        <w:spacing w:line="550" w:lineRule="exact"/>
        <w:ind w:firstLine="640" w:firstLineChars="200"/>
        <w:rPr>
          <w:rFonts w:ascii="仿宋_GB2312" w:eastAsia="仿宋_GB2312"/>
          <w:color w:val="000000"/>
          <w:sz w:val="32"/>
        </w:rPr>
      </w:pPr>
      <w:bookmarkStart w:id="7" w:name="_Hlk50965893"/>
      <w:r>
        <w:rPr>
          <w:rFonts w:ascii="仿宋_GB2312" w:eastAsia="仿宋_GB2312"/>
          <w:color w:val="000000"/>
          <w:sz w:val="32"/>
        </w:rPr>
        <w:t>第</w:t>
      </w:r>
      <w:r>
        <w:rPr>
          <w:rFonts w:hint="eastAsia" w:ascii="仿宋_GB2312" w:eastAsia="仿宋_GB2312"/>
          <w:color w:val="000000"/>
          <w:sz w:val="32"/>
        </w:rPr>
        <w:t>二十四</w:t>
      </w:r>
      <w:r>
        <w:rPr>
          <w:rFonts w:ascii="仿宋_GB2312" w:eastAsia="仿宋_GB2312"/>
          <w:color w:val="000000"/>
          <w:sz w:val="32"/>
        </w:rPr>
        <w:t>条</w:t>
      </w:r>
      <w:r>
        <w:rPr>
          <w:rFonts w:hint="eastAsia" w:ascii="仿宋_GB2312" w:eastAsia="仿宋_GB2312"/>
          <w:color w:val="000000"/>
          <w:sz w:val="32"/>
        </w:rPr>
        <w:t xml:space="preserve"> </w:t>
      </w:r>
      <w:bookmarkEnd w:id="7"/>
      <w:r>
        <w:rPr>
          <w:rFonts w:hint="eastAsia" w:ascii="仿宋_GB2312" w:eastAsia="仿宋_GB2312"/>
          <w:color w:val="000000"/>
          <w:sz w:val="32"/>
        </w:rPr>
        <w:t xml:space="preserve"> 实验室安全事故的处理、处罚结果一律在全校范围内公示、公开。被追责人对追责决定有异议，可在接到追责决定或通知之日起</w:t>
      </w:r>
      <w:r>
        <w:rPr>
          <w:rFonts w:ascii="仿宋_GB2312" w:eastAsia="仿宋_GB2312"/>
          <w:color w:val="000000"/>
          <w:sz w:val="32"/>
        </w:rPr>
        <w:t>15</w:t>
      </w:r>
      <w:r>
        <w:rPr>
          <w:rFonts w:hint="eastAsia" w:ascii="仿宋_GB2312" w:eastAsia="仿宋_GB2312"/>
          <w:color w:val="000000"/>
          <w:sz w:val="32"/>
        </w:rPr>
        <w:t>日内提交书面申诉材料，由学校实验室安全工作领导小组进行仲裁。</w:t>
      </w:r>
    </w:p>
    <w:p>
      <w:pPr>
        <w:spacing w:line="550" w:lineRule="exact"/>
        <w:jc w:val="center"/>
        <w:rPr>
          <w:rFonts w:ascii="黑体" w:hAnsi="黑体" w:eastAsia="黑体" w:cs="宋体"/>
          <w:color w:val="000000"/>
          <w:kern w:val="0"/>
          <w:sz w:val="32"/>
          <w:szCs w:val="32"/>
        </w:rPr>
      </w:pPr>
      <w:r>
        <w:rPr>
          <w:rFonts w:hint="eastAsia" w:ascii="黑体" w:hAnsi="黑体" w:eastAsia="黑体" w:cs="宋体"/>
          <w:color w:val="000000"/>
          <w:kern w:val="0"/>
          <w:sz w:val="32"/>
          <w:szCs w:val="32"/>
        </w:rPr>
        <w:t>第四章  实验室安全奖励办法</w:t>
      </w:r>
    </w:p>
    <w:p>
      <w:pPr>
        <w:pStyle w:val="4"/>
        <w:spacing w:before="0" w:beforeAutospacing="0" w:after="0" w:afterAutospacing="0" w:line="550" w:lineRule="exact"/>
        <w:ind w:right="-76" w:rightChars="-27" w:firstLine="640" w:firstLineChars="200"/>
        <w:jc w:val="both"/>
        <w:rPr>
          <w:rFonts w:hint="eastAsia" w:ascii="仿宋_GB2312" w:hAnsi="Times New Roman" w:eastAsia="仿宋_GB2312" w:cs="Times New Roman"/>
          <w:color w:val="000000"/>
          <w:kern w:val="2"/>
          <w:sz w:val="32"/>
        </w:rPr>
      </w:pPr>
      <w:r>
        <w:rPr>
          <w:rFonts w:hint="eastAsia" w:ascii="仿宋_GB2312" w:hAnsi="Times New Roman" w:eastAsia="仿宋_GB2312" w:cs="Times New Roman"/>
          <w:color w:val="000000"/>
          <w:kern w:val="2"/>
          <w:sz w:val="32"/>
        </w:rPr>
        <w:t>第二十五条  为加强实验室安全管理，充分调动实验室安全管理人员的积极性与创造性，进一步提升实验室安全管理水平，全面保障教学、科研工作的顺利开展，学校设立年度实验室安全管理先进单位、先进实验室、先进个人，并进行表彰。凡管理学校备案的教学、科研实验室，且符合申报条件的二级单位均可进行申报。评选坚持“公开、公正、科学、合理”的原则，择优评定。</w:t>
      </w:r>
    </w:p>
    <w:p>
      <w:pPr>
        <w:pStyle w:val="4"/>
        <w:spacing w:before="0" w:beforeAutospacing="0" w:after="0" w:afterAutospacing="0" w:line="550" w:lineRule="exact"/>
        <w:ind w:firstLine="640" w:firstLineChars="200"/>
        <w:jc w:val="both"/>
        <w:rPr>
          <w:rFonts w:hint="eastAsia" w:ascii="仿宋_GB2312" w:hAnsi="Times New Roman" w:eastAsia="仿宋_GB2312" w:cs="Times New Roman"/>
          <w:color w:val="000000"/>
          <w:kern w:val="2"/>
          <w:sz w:val="32"/>
        </w:rPr>
      </w:pPr>
      <w:bookmarkStart w:id="8" w:name="_Hlk49861066"/>
      <w:r>
        <w:rPr>
          <w:rFonts w:hint="eastAsia" w:ascii="仿宋_GB2312" w:hAnsi="Times New Roman" w:eastAsia="仿宋_GB2312" w:cs="Times New Roman"/>
          <w:color w:val="000000"/>
          <w:kern w:val="2"/>
          <w:sz w:val="32"/>
        </w:rPr>
        <w:t xml:space="preserve">第二十六条 </w:t>
      </w:r>
      <w:bookmarkEnd w:id="8"/>
      <w:r>
        <w:rPr>
          <w:rFonts w:hint="eastAsia" w:ascii="仿宋_GB2312" w:hAnsi="Times New Roman" w:eastAsia="仿宋_GB2312" w:cs="Times New Roman"/>
          <w:color w:val="000000"/>
          <w:kern w:val="2"/>
          <w:sz w:val="32"/>
        </w:rPr>
        <w:t xml:space="preserve"> 申报条件</w:t>
      </w:r>
    </w:p>
    <w:p>
      <w:pPr>
        <w:pStyle w:val="4"/>
        <w:spacing w:before="0" w:beforeAutospacing="0" w:after="0" w:afterAutospacing="0" w:line="550" w:lineRule="exact"/>
        <w:ind w:firstLine="640" w:firstLineChars="200"/>
        <w:jc w:val="both"/>
        <w:rPr>
          <w:rFonts w:hint="eastAsia" w:ascii="仿宋_GB2312" w:hAnsi="Times New Roman" w:eastAsia="仿宋_GB2312" w:cs="Times New Roman"/>
          <w:color w:val="000000"/>
          <w:kern w:val="2"/>
          <w:sz w:val="32"/>
        </w:rPr>
      </w:pPr>
      <w:r>
        <w:rPr>
          <w:rFonts w:hint="eastAsia" w:ascii="仿宋_GB2312" w:hAnsi="Times New Roman" w:eastAsia="仿宋_GB2312" w:cs="Times New Roman"/>
          <w:color w:val="000000"/>
          <w:kern w:val="2"/>
          <w:sz w:val="32"/>
        </w:rPr>
        <w:t>（一）所辖教学、科研实验室全部备案并纳入学校管理；</w:t>
      </w:r>
    </w:p>
    <w:p>
      <w:pPr>
        <w:pStyle w:val="4"/>
        <w:spacing w:before="0" w:beforeAutospacing="0" w:after="0" w:afterAutospacing="0" w:line="550" w:lineRule="exact"/>
        <w:ind w:firstLine="640" w:firstLineChars="200"/>
        <w:jc w:val="both"/>
        <w:rPr>
          <w:rFonts w:hint="eastAsia" w:ascii="仿宋_GB2312" w:hAnsi="Times New Roman" w:eastAsia="仿宋_GB2312" w:cs="Times New Roman"/>
          <w:color w:val="000000"/>
          <w:kern w:val="2"/>
          <w:sz w:val="32"/>
        </w:rPr>
      </w:pPr>
      <w:r>
        <w:rPr>
          <w:rFonts w:hint="eastAsia" w:ascii="仿宋_GB2312" w:hAnsi="Times New Roman" w:eastAsia="仿宋_GB2312" w:cs="Times New Roman"/>
          <w:color w:val="000000"/>
          <w:kern w:val="2"/>
          <w:sz w:val="32"/>
        </w:rPr>
        <w:t>（二）开展的教学科研实验客观存在一定的安全风险性；</w:t>
      </w:r>
    </w:p>
    <w:p>
      <w:pPr>
        <w:pStyle w:val="4"/>
        <w:spacing w:before="0" w:beforeAutospacing="0" w:after="0" w:afterAutospacing="0" w:line="550" w:lineRule="exact"/>
        <w:ind w:firstLine="640" w:firstLineChars="200"/>
        <w:jc w:val="both"/>
        <w:rPr>
          <w:rFonts w:hint="eastAsia" w:ascii="仿宋_GB2312" w:hAnsi="Times New Roman" w:eastAsia="仿宋_GB2312" w:cs="Times New Roman"/>
          <w:color w:val="000000"/>
          <w:kern w:val="2"/>
          <w:sz w:val="32"/>
        </w:rPr>
      </w:pPr>
      <w:r>
        <w:rPr>
          <w:rFonts w:hint="eastAsia" w:ascii="仿宋_GB2312" w:hAnsi="Times New Roman" w:eastAsia="仿宋_GB2312" w:cs="Times New Roman"/>
          <w:color w:val="000000"/>
          <w:kern w:val="2"/>
          <w:sz w:val="32"/>
        </w:rPr>
        <w:t>（三）各级责任明确，落实到人；</w:t>
      </w:r>
    </w:p>
    <w:p>
      <w:pPr>
        <w:pStyle w:val="4"/>
        <w:spacing w:before="0" w:beforeAutospacing="0" w:after="0" w:afterAutospacing="0" w:line="550" w:lineRule="exact"/>
        <w:ind w:firstLine="640" w:firstLineChars="200"/>
        <w:jc w:val="both"/>
        <w:rPr>
          <w:rFonts w:hint="eastAsia" w:ascii="仿宋_GB2312" w:hAnsi="Times New Roman" w:eastAsia="仿宋_GB2312" w:cs="Times New Roman"/>
          <w:color w:val="000000"/>
          <w:kern w:val="2"/>
          <w:sz w:val="32"/>
        </w:rPr>
      </w:pPr>
      <w:r>
        <w:rPr>
          <w:rFonts w:hint="eastAsia" w:ascii="仿宋_GB2312" w:hAnsi="Times New Roman" w:eastAsia="仿宋_GB2312" w:cs="Times New Roman"/>
          <w:color w:val="000000"/>
          <w:kern w:val="2"/>
          <w:sz w:val="32"/>
        </w:rPr>
        <w:t>（四）安全制度齐全，落实到位；</w:t>
      </w:r>
    </w:p>
    <w:p>
      <w:pPr>
        <w:pStyle w:val="4"/>
        <w:spacing w:before="0" w:beforeAutospacing="0" w:after="0" w:afterAutospacing="0" w:line="550" w:lineRule="exact"/>
        <w:ind w:firstLine="640" w:firstLineChars="200"/>
        <w:jc w:val="both"/>
        <w:rPr>
          <w:rFonts w:hint="eastAsia" w:ascii="仿宋_GB2312" w:hAnsi="Times New Roman" w:eastAsia="仿宋_GB2312" w:cs="Times New Roman"/>
          <w:color w:val="000000"/>
          <w:kern w:val="2"/>
          <w:sz w:val="32"/>
        </w:rPr>
      </w:pPr>
      <w:r>
        <w:rPr>
          <w:rFonts w:hint="eastAsia" w:ascii="仿宋_GB2312" w:hAnsi="Times New Roman" w:eastAsia="仿宋_GB2312" w:cs="Times New Roman"/>
          <w:color w:val="000000"/>
          <w:kern w:val="2"/>
          <w:sz w:val="32"/>
        </w:rPr>
        <w:t>（五）各类危险源管理规范，台账有序；</w:t>
      </w:r>
    </w:p>
    <w:p>
      <w:pPr>
        <w:pStyle w:val="4"/>
        <w:spacing w:before="0" w:beforeAutospacing="0" w:after="0" w:afterAutospacing="0" w:line="550" w:lineRule="exact"/>
        <w:ind w:firstLine="640" w:firstLineChars="200"/>
        <w:jc w:val="both"/>
        <w:rPr>
          <w:rFonts w:hint="eastAsia" w:ascii="仿宋_GB2312" w:hAnsi="Times New Roman" w:eastAsia="仿宋_GB2312" w:cs="Times New Roman"/>
          <w:color w:val="000000"/>
          <w:kern w:val="2"/>
          <w:sz w:val="32"/>
        </w:rPr>
      </w:pPr>
      <w:r>
        <w:rPr>
          <w:rFonts w:hint="eastAsia" w:ascii="仿宋_GB2312" w:hAnsi="Times New Roman" w:eastAsia="仿宋_GB2312" w:cs="Times New Roman"/>
          <w:color w:val="000000"/>
          <w:kern w:val="2"/>
          <w:sz w:val="32"/>
        </w:rPr>
        <w:t>（六）认真负责完成安全自查巡查、师生培训、准入考试、隐患整改等实验室安全管理日常工作；</w:t>
      </w:r>
    </w:p>
    <w:p>
      <w:pPr>
        <w:pStyle w:val="4"/>
        <w:spacing w:before="0" w:beforeAutospacing="0" w:after="0" w:afterAutospacing="0" w:line="550" w:lineRule="exact"/>
        <w:ind w:firstLine="640" w:firstLineChars="200"/>
        <w:jc w:val="both"/>
        <w:rPr>
          <w:rFonts w:hint="eastAsia" w:ascii="仿宋_GB2312" w:hAnsi="Times New Roman" w:eastAsia="仿宋_GB2312" w:cs="Times New Roman"/>
          <w:color w:val="000000"/>
          <w:kern w:val="2"/>
          <w:sz w:val="32"/>
        </w:rPr>
      </w:pPr>
      <w:r>
        <w:rPr>
          <w:rFonts w:hint="eastAsia" w:ascii="仿宋_GB2312" w:hAnsi="Times New Roman" w:eastAsia="仿宋_GB2312" w:cs="Times New Roman"/>
          <w:color w:val="000000"/>
          <w:kern w:val="2"/>
          <w:sz w:val="32"/>
        </w:rPr>
        <w:t>（七）所辖实验室具备相应的安全资质及软硬件条件；</w:t>
      </w:r>
    </w:p>
    <w:p>
      <w:pPr>
        <w:pStyle w:val="4"/>
        <w:spacing w:before="0" w:beforeAutospacing="0" w:after="0" w:afterAutospacing="0" w:line="550" w:lineRule="exact"/>
        <w:ind w:firstLine="640" w:firstLineChars="200"/>
        <w:jc w:val="both"/>
        <w:rPr>
          <w:rFonts w:hint="eastAsia" w:ascii="仿宋_GB2312" w:hAnsi="Times New Roman" w:eastAsia="仿宋_GB2312" w:cs="Times New Roman"/>
          <w:color w:val="000000"/>
          <w:kern w:val="2"/>
          <w:sz w:val="32"/>
        </w:rPr>
      </w:pPr>
      <w:r>
        <w:rPr>
          <w:rFonts w:hint="eastAsia" w:ascii="仿宋_GB2312" w:hAnsi="Times New Roman" w:eastAsia="仿宋_GB2312" w:cs="Times New Roman"/>
          <w:color w:val="000000"/>
          <w:kern w:val="2"/>
          <w:sz w:val="32"/>
        </w:rPr>
        <w:t>（八）富有开创性地做好实验室安全管理工作；</w:t>
      </w:r>
    </w:p>
    <w:p>
      <w:pPr>
        <w:pStyle w:val="4"/>
        <w:spacing w:before="0" w:beforeAutospacing="0" w:after="0" w:afterAutospacing="0" w:line="550" w:lineRule="exact"/>
        <w:ind w:firstLine="640" w:firstLineChars="200"/>
        <w:jc w:val="both"/>
        <w:rPr>
          <w:rFonts w:hint="eastAsia" w:ascii="仿宋_GB2312" w:hAnsi="Times New Roman" w:eastAsia="仿宋_GB2312" w:cs="Times New Roman"/>
          <w:color w:val="000000"/>
          <w:kern w:val="2"/>
          <w:sz w:val="32"/>
        </w:rPr>
      </w:pPr>
      <w:r>
        <w:rPr>
          <w:rFonts w:hint="eastAsia" w:ascii="仿宋_GB2312" w:hAnsi="Times New Roman" w:eastAsia="仿宋_GB2312" w:cs="Times New Roman"/>
          <w:color w:val="000000"/>
          <w:kern w:val="2"/>
          <w:sz w:val="32"/>
        </w:rPr>
        <w:t>（九）积极参与学校组织的各项实验室安全管理活动；</w:t>
      </w:r>
    </w:p>
    <w:p>
      <w:pPr>
        <w:pStyle w:val="4"/>
        <w:spacing w:before="0" w:beforeAutospacing="0" w:after="0" w:afterAutospacing="0" w:line="550" w:lineRule="exact"/>
        <w:ind w:firstLine="640" w:firstLineChars="200"/>
        <w:jc w:val="both"/>
        <w:rPr>
          <w:rFonts w:hint="eastAsia" w:ascii="仿宋_GB2312" w:hAnsi="Times New Roman" w:eastAsia="仿宋_GB2312" w:cs="Times New Roman"/>
          <w:color w:val="000000"/>
          <w:kern w:val="2"/>
          <w:sz w:val="32"/>
        </w:rPr>
      </w:pPr>
      <w:r>
        <w:rPr>
          <w:rFonts w:hint="eastAsia" w:ascii="仿宋_GB2312" w:hAnsi="Times New Roman" w:eastAsia="仿宋_GB2312" w:cs="Times New Roman"/>
          <w:color w:val="000000"/>
          <w:kern w:val="2"/>
          <w:sz w:val="32"/>
        </w:rPr>
        <w:t>（十）符合《高等学校实验室安全检查项目表》相关要求（此项随国家、省部要求而实时更新）；</w:t>
      </w:r>
    </w:p>
    <w:p>
      <w:pPr>
        <w:pStyle w:val="4"/>
        <w:spacing w:before="0" w:beforeAutospacing="0" w:after="0" w:afterAutospacing="0" w:line="550" w:lineRule="exact"/>
        <w:ind w:firstLine="640" w:firstLineChars="200"/>
        <w:jc w:val="both"/>
        <w:rPr>
          <w:rFonts w:hint="eastAsia" w:ascii="仿宋_GB2312" w:hAnsi="Times New Roman" w:eastAsia="仿宋_GB2312" w:cs="Times New Roman"/>
          <w:color w:val="000000"/>
          <w:kern w:val="2"/>
          <w:sz w:val="32"/>
        </w:rPr>
      </w:pPr>
      <w:r>
        <w:rPr>
          <w:rFonts w:hint="eastAsia" w:ascii="仿宋_GB2312" w:hAnsi="Times New Roman" w:eastAsia="仿宋_GB2312" w:cs="Times New Roman"/>
          <w:color w:val="000000"/>
          <w:kern w:val="2"/>
          <w:sz w:val="32"/>
        </w:rPr>
        <w:t>（十一）连续两年内无安全事故发生。</w:t>
      </w:r>
    </w:p>
    <w:p>
      <w:pPr>
        <w:pStyle w:val="4"/>
        <w:spacing w:before="0" w:beforeAutospacing="0" w:after="0" w:afterAutospacing="0" w:line="550" w:lineRule="exact"/>
        <w:ind w:firstLine="640" w:firstLineChars="200"/>
        <w:jc w:val="both"/>
        <w:rPr>
          <w:rFonts w:hint="eastAsia" w:ascii="仿宋_GB2312" w:hAnsi="Times New Roman" w:eastAsia="仿宋_GB2312" w:cs="Times New Roman"/>
          <w:color w:val="000000"/>
          <w:kern w:val="2"/>
          <w:sz w:val="32"/>
        </w:rPr>
      </w:pPr>
      <w:r>
        <w:rPr>
          <w:rFonts w:hint="eastAsia" w:ascii="仿宋_GB2312" w:hAnsi="Times New Roman" w:eastAsia="仿宋_GB2312" w:cs="Times New Roman"/>
          <w:color w:val="000000"/>
          <w:kern w:val="2"/>
          <w:sz w:val="32"/>
        </w:rPr>
        <w:t>第二十七条  评选程序</w:t>
      </w:r>
    </w:p>
    <w:p>
      <w:pPr>
        <w:pStyle w:val="4"/>
        <w:spacing w:before="0" w:beforeAutospacing="0" w:after="0" w:afterAutospacing="0" w:line="550" w:lineRule="exact"/>
        <w:ind w:firstLine="640" w:firstLineChars="200"/>
        <w:jc w:val="both"/>
        <w:rPr>
          <w:rFonts w:hint="eastAsia" w:ascii="仿宋_GB2312" w:hAnsi="Times New Roman" w:eastAsia="仿宋_GB2312" w:cs="Times New Roman"/>
          <w:color w:val="000000"/>
          <w:kern w:val="2"/>
          <w:sz w:val="32"/>
        </w:rPr>
      </w:pPr>
      <w:r>
        <w:rPr>
          <w:rFonts w:hint="eastAsia" w:ascii="仿宋_GB2312" w:hAnsi="Times New Roman" w:eastAsia="仿宋_GB2312" w:cs="Times New Roman"/>
          <w:color w:val="000000"/>
          <w:kern w:val="2"/>
          <w:sz w:val="32"/>
        </w:rPr>
        <w:t>（一）二级单位向学校申报，并附相关证明和支撑材料。</w:t>
      </w:r>
    </w:p>
    <w:p>
      <w:pPr>
        <w:pStyle w:val="4"/>
        <w:spacing w:before="0" w:beforeAutospacing="0" w:after="0" w:afterAutospacing="0" w:line="550" w:lineRule="exact"/>
        <w:ind w:firstLine="640" w:firstLineChars="200"/>
        <w:jc w:val="both"/>
        <w:rPr>
          <w:rFonts w:hint="eastAsia" w:ascii="仿宋_GB2312" w:hAnsi="Times New Roman" w:eastAsia="仿宋_GB2312" w:cs="Times New Roman"/>
          <w:color w:val="000000"/>
          <w:kern w:val="2"/>
          <w:sz w:val="32"/>
        </w:rPr>
      </w:pPr>
      <w:r>
        <w:rPr>
          <w:rFonts w:hint="eastAsia" w:ascii="仿宋_GB2312" w:hAnsi="Times New Roman" w:eastAsia="仿宋_GB2312" w:cs="Times New Roman"/>
          <w:color w:val="000000"/>
          <w:kern w:val="2"/>
          <w:sz w:val="32"/>
        </w:rPr>
        <w:t>（二）实验室安全工作领导小组办公室组织专家组进行考察和评审。</w:t>
      </w:r>
    </w:p>
    <w:p>
      <w:pPr>
        <w:pStyle w:val="4"/>
        <w:spacing w:before="0" w:beforeAutospacing="0" w:after="0" w:afterAutospacing="0" w:line="550" w:lineRule="exact"/>
        <w:ind w:firstLine="640" w:firstLineChars="200"/>
        <w:jc w:val="both"/>
        <w:rPr>
          <w:rFonts w:hint="eastAsia" w:ascii="仿宋_GB2312" w:hAnsi="Times New Roman" w:eastAsia="仿宋_GB2312" w:cs="Times New Roman"/>
          <w:color w:val="000000"/>
          <w:kern w:val="2"/>
          <w:sz w:val="32"/>
        </w:rPr>
      </w:pPr>
      <w:r>
        <w:rPr>
          <w:rFonts w:hint="eastAsia" w:ascii="仿宋_GB2312" w:hAnsi="Times New Roman" w:eastAsia="仿宋_GB2312" w:cs="Times New Roman"/>
          <w:color w:val="000000"/>
          <w:kern w:val="2"/>
          <w:sz w:val="32"/>
        </w:rPr>
        <w:t>（三）实验室安全工作领导小组对评审结果进行审议。</w:t>
      </w:r>
    </w:p>
    <w:p>
      <w:pPr>
        <w:pStyle w:val="4"/>
        <w:spacing w:before="0" w:beforeAutospacing="0" w:after="0" w:afterAutospacing="0" w:line="550" w:lineRule="exact"/>
        <w:ind w:firstLine="640" w:firstLineChars="200"/>
        <w:jc w:val="both"/>
        <w:rPr>
          <w:rFonts w:hint="eastAsia" w:ascii="仿宋_GB2312" w:hAnsi="Times New Roman" w:eastAsia="仿宋_GB2312" w:cs="Times New Roman"/>
          <w:color w:val="000000"/>
          <w:kern w:val="2"/>
          <w:sz w:val="32"/>
        </w:rPr>
      </w:pPr>
      <w:r>
        <w:rPr>
          <w:rFonts w:hint="eastAsia" w:ascii="仿宋_GB2312" w:hAnsi="Times New Roman" w:eastAsia="仿宋_GB2312" w:cs="Times New Roman"/>
          <w:color w:val="000000"/>
          <w:kern w:val="2"/>
          <w:sz w:val="32"/>
        </w:rPr>
        <w:t>（四）评选结果将进行公示。如对公示结果有异议，请在公示期内具实名以书面或邮件形式向实验室安全工作领导小组办公室反映。</w:t>
      </w:r>
    </w:p>
    <w:p>
      <w:pPr>
        <w:pStyle w:val="4"/>
        <w:spacing w:before="0" w:beforeAutospacing="0" w:after="0" w:afterAutospacing="0" w:line="550" w:lineRule="exact"/>
        <w:ind w:firstLine="640" w:firstLineChars="200"/>
        <w:jc w:val="both"/>
        <w:rPr>
          <w:rFonts w:hint="eastAsia" w:ascii="仿宋_GB2312" w:hAnsi="Times New Roman" w:eastAsia="仿宋_GB2312" w:cs="Times New Roman"/>
          <w:color w:val="000000"/>
          <w:kern w:val="2"/>
          <w:sz w:val="32"/>
        </w:rPr>
      </w:pPr>
      <w:r>
        <w:rPr>
          <w:rFonts w:hint="eastAsia" w:ascii="仿宋_GB2312" w:hAnsi="Times New Roman" w:eastAsia="仿宋_GB2312" w:cs="Times New Roman"/>
          <w:color w:val="000000"/>
          <w:kern w:val="2"/>
          <w:sz w:val="32"/>
        </w:rPr>
        <w:t>第二十八条  原则上设立年度实验室安全管理“</w:t>
      </w:r>
      <w:bookmarkStart w:id="9" w:name="_Hlk55575083"/>
      <w:r>
        <w:rPr>
          <w:rFonts w:hint="eastAsia" w:ascii="仿宋_GB2312" w:hAnsi="Times New Roman" w:eastAsia="仿宋_GB2312" w:cs="Times New Roman"/>
          <w:color w:val="000000"/>
          <w:kern w:val="2"/>
          <w:sz w:val="32"/>
        </w:rPr>
        <w:t>先进单位</w:t>
      </w:r>
      <w:bookmarkEnd w:id="9"/>
      <w:r>
        <w:rPr>
          <w:rFonts w:hint="eastAsia" w:ascii="仿宋_GB2312" w:hAnsi="Times New Roman" w:eastAsia="仿宋_GB2312" w:cs="Times New Roman"/>
          <w:color w:val="000000"/>
          <w:kern w:val="2"/>
          <w:sz w:val="32"/>
        </w:rPr>
        <w:t>”不超过2个，“先进实验室”不超过1</w:t>
      </w:r>
      <w:r>
        <w:rPr>
          <w:rFonts w:ascii="仿宋_GB2312" w:hAnsi="Times New Roman" w:eastAsia="仿宋_GB2312" w:cs="Times New Roman"/>
          <w:color w:val="000000"/>
          <w:kern w:val="2"/>
          <w:sz w:val="32"/>
        </w:rPr>
        <w:t>0</w:t>
      </w:r>
      <w:r>
        <w:rPr>
          <w:rFonts w:hint="eastAsia" w:ascii="仿宋_GB2312" w:hAnsi="Times New Roman" w:eastAsia="仿宋_GB2312" w:cs="Times New Roman"/>
          <w:color w:val="000000"/>
          <w:kern w:val="2"/>
          <w:sz w:val="32"/>
        </w:rPr>
        <w:t>个，“先进个人”不超过1</w:t>
      </w:r>
      <w:r>
        <w:rPr>
          <w:rFonts w:ascii="仿宋_GB2312" w:hAnsi="Times New Roman" w:eastAsia="仿宋_GB2312" w:cs="Times New Roman"/>
          <w:color w:val="000000"/>
          <w:kern w:val="2"/>
          <w:sz w:val="32"/>
        </w:rPr>
        <w:t>5</w:t>
      </w:r>
      <w:r>
        <w:rPr>
          <w:rFonts w:hint="eastAsia" w:ascii="仿宋_GB2312" w:hAnsi="Times New Roman" w:eastAsia="仿宋_GB2312" w:cs="Times New Roman"/>
          <w:color w:val="000000"/>
          <w:kern w:val="2"/>
          <w:sz w:val="32"/>
        </w:rPr>
        <w:t>个，每年末评选一次。</w:t>
      </w:r>
    </w:p>
    <w:p>
      <w:pPr>
        <w:pStyle w:val="4"/>
        <w:spacing w:before="0" w:beforeAutospacing="0" w:after="0" w:afterAutospacing="0" w:line="550" w:lineRule="exact"/>
        <w:ind w:firstLine="640" w:firstLineChars="200"/>
        <w:jc w:val="both"/>
        <w:rPr>
          <w:rFonts w:hint="eastAsia" w:ascii="仿宋_GB2312" w:hAnsi="Times New Roman" w:eastAsia="仿宋_GB2312" w:cs="Times New Roman"/>
          <w:color w:val="000000"/>
          <w:kern w:val="2"/>
          <w:sz w:val="32"/>
        </w:rPr>
      </w:pPr>
      <w:r>
        <w:rPr>
          <w:rFonts w:hint="eastAsia" w:ascii="仿宋_GB2312" w:hAnsi="Times New Roman" w:eastAsia="仿宋_GB2312" w:cs="Times New Roman"/>
          <w:color w:val="000000"/>
          <w:kern w:val="2"/>
          <w:sz w:val="32"/>
        </w:rPr>
        <w:t>第二十九条  对获奖单位、实验室和个人进行表彰。为先进单位颁发荣誉证书并奖励1万元，由各单位根据实验室安全工作贡献对专职实验岗人员、实验室主任、分管院长等进行分配；为先进实验室、先进个人颁发荣誉证书，并分别奖励3千元、2千元。</w:t>
      </w:r>
    </w:p>
    <w:p>
      <w:pPr>
        <w:pStyle w:val="4"/>
        <w:spacing w:before="0" w:beforeAutospacing="0" w:after="0" w:afterAutospacing="0" w:line="550" w:lineRule="exact"/>
        <w:ind w:firstLine="640" w:firstLineChars="200"/>
        <w:jc w:val="both"/>
        <w:rPr>
          <w:rFonts w:hint="eastAsia" w:ascii="仿宋_GB2312" w:eastAsia="仿宋_GB2312"/>
          <w:color w:val="000000"/>
          <w:sz w:val="32"/>
          <w:szCs w:val="32"/>
        </w:rPr>
      </w:pPr>
      <w:r>
        <w:rPr>
          <w:rFonts w:hint="eastAsia" w:ascii="仿宋_GB2312" w:hAnsi="Times New Roman" w:eastAsia="仿宋_GB2312" w:cs="Times New Roman"/>
          <w:bCs/>
          <w:color w:val="000000"/>
          <w:kern w:val="2"/>
          <w:sz w:val="32"/>
        </w:rPr>
        <w:t xml:space="preserve">第三十条  </w:t>
      </w:r>
      <w:r>
        <w:rPr>
          <w:rFonts w:hint="eastAsia" w:ascii="仿宋_GB2312" w:eastAsia="仿宋_GB2312"/>
          <w:color w:val="000000"/>
          <w:sz w:val="32"/>
          <w:szCs w:val="32"/>
        </w:rPr>
        <w:t>奖励资金由实验室安全经费列支。</w:t>
      </w:r>
    </w:p>
    <w:p>
      <w:pPr>
        <w:spacing w:line="550" w:lineRule="exact"/>
        <w:jc w:val="center"/>
        <w:rPr>
          <w:rFonts w:hint="eastAsia" w:ascii="黑体" w:hAnsi="黑体" w:eastAsia="黑体" w:cs="宋体"/>
          <w:color w:val="000000"/>
          <w:kern w:val="0"/>
          <w:sz w:val="32"/>
          <w:szCs w:val="32"/>
        </w:rPr>
      </w:pPr>
      <w:r>
        <w:rPr>
          <w:rFonts w:hint="eastAsia" w:ascii="黑体" w:hAnsi="黑体" w:eastAsia="黑体" w:cs="宋体"/>
          <w:color w:val="000000"/>
          <w:kern w:val="0"/>
          <w:sz w:val="32"/>
          <w:szCs w:val="32"/>
        </w:rPr>
        <w:t>第五章  附  则</w:t>
      </w:r>
    </w:p>
    <w:p>
      <w:pPr>
        <w:autoSpaceDE w:val="0"/>
        <w:autoSpaceDN w:val="0"/>
        <w:spacing w:line="550" w:lineRule="exact"/>
        <w:ind w:firstLine="640" w:firstLineChars="200"/>
        <w:jc w:val="left"/>
        <w:rPr>
          <w:rFonts w:hint="eastAsia" w:ascii="仿宋_GB2312" w:eastAsia="仿宋_GB2312"/>
          <w:color w:val="000000"/>
          <w:sz w:val="32"/>
        </w:rPr>
      </w:pPr>
      <w:r>
        <w:rPr>
          <w:rFonts w:hint="eastAsia" w:ascii="仿宋_GB2312" w:eastAsia="仿宋_GB2312"/>
          <w:color w:val="000000"/>
          <w:sz w:val="32"/>
        </w:rPr>
        <w:t>第三十一条  二级单位可制定适合本单位的实验室安全事故责任追究与奖惩</w:t>
      </w:r>
      <w:r>
        <w:rPr>
          <w:rFonts w:ascii="仿宋_GB2312" w:eastAsia="仿宋_GB2312"/>
          <w:color w:val="000000"/>
          <w:sz w:val="32"/>
        </w:rPr>
        <w:t>规定</w:t>
      </w:r>
      <w:r>
        <w:rPr>
          <w:rFonts w:hint="eastAsia" w:ascii="仿宋_GB2312" w:eastAsia="仿宋_GB2312"/>
          <w:color w:val="000000"/>
          <w:sz w:val="32"/>
        </w:rPr>
        <w:t>的实施细则。</w:t>
      </w:r>
    </w:p>
    <w:p>
      <w:pPr>
        <w:autoSpaceDE w:val="0"/>
        <w:autoSpaceDN w:val="0"/>
        <w:spacing w:line="550" w:lineRule="exact"/>
        <w:ind w:firstLine="640" w:firstLineChars="200"/>
        <w:jc w:val="left"/>
        <w:rPr>
          <w:rFonts w:hint="eastAsia" w:ascii="仿宋_GB2312" w:eastAsia="仿宋_GB2312"/>
          <w:color w:val="000000"/>
          <w:sz w:val="32"/>
        </w:rPr>
      </w:pPr>
      <w:r>
        <w:rPr>
          <w:rFonts w:hint="eastAsia" w:ascii="仿宋_GB2312" w:eastAsia="仿宋_GB2312"/>
          <w:color w:val="000000"/>
          <w:sz w:val="32"/>
        </w:rPr>
        <w:t>第三十二条  本</w:t>
      </w:r>
      <w:r>
        <w:rPr>
          <w:rFonts w:ascii="仿宋_GB2312" w:eastAsia="仿宋_GB2312"/>
          <w:color w:val="000000"/>
          <w:sz w:val="32"/>
        </w:rPr>
        <w:t>规定</w:t>
      </w:r>
      <w:r>
        <w:rPr>
          <w:rFonts w:hint="eastAsia" w:ascii="仿宋_GB2312" w:eastAsia="仿宋_GB2312"/>
          <w:color w:val="000000"/>
          <w:sz w:val="32"/>
        </w:rPr>
        <w:t>未尽事项，按国家、北京市有关法律法规和中国地质大学（北京）规章制度执行。</w:t>
      </w:r>
    </w:p>
    <w:p>
      <w:pPr>
        <w:spacing w:line="550" w:lineRule="exact"/>
        <w:ind w:firstLine="640" w:firstLineChars="200"/>
        <w:rPr>
          <w:rFonts w:hint="eastAsia" w:ascii="仿宋_GB2312" w:eastAsia="仿宋_GB2312"/>
          <w:color w:val="000000"/>
          <w:sz w:val="32"/>
        </w:rPr>
      </w:pPr>
      <w:r>
        <w:rPr>
          <w:rFonts w:hint="eastAsia" w:ascii="仿宋_GB2312" w:eastAsia="仿宋_GB2312"/>
          <w:color w:val="000000"/>
          <w:sz w:val="32"/>
        </w:rPr>
        <w:t>第三十三条  本规定自</w:t>
      </w:r>
      <w:r>
        <w:rPr>
          <w:rFonts w:ascii="仿宋_GB2312" w:eastAsia="仿宋_GB2312"/>
          <w:color w:val="000000"/>
          <w:sz w:val="32"/>
        </w:rPr>
        <w:t>2023年12月31日</w:t>
      </w:r>
      <w:r>
        <w:rPr>
          <w:rFonts w:hint="eastAsia" w:ascii="仿宋_GB2312" w:eastAsia="仿宋_GB2312"/>
          <w:color w:val="000000"/>
          <w:sz w:val="32"/>
        </w:rPr>
        <w:t>起施行，由实验室安全工作领导小组负责解释。原《中国地质大学（北京）实验室安全责任追究与奖惩暂行规定》（中地大京发</w:t>
      </w:r>
      <w:r>
        <w:rPr>
          <w:rFonts w:ascii="仿宋_GB2312" w:eastAsia="仿宋_GB2312"/>
          <w:color w:val="000000"/>
          <w:sz w:val="32"/>
        </w:rPr>
        <w:t>〔2020〕181</w:t>
      </w:r>
      <w:r>
        <w:rPr>
          <w:rFonts w:hint="eastAsia" w:ascii="仿宋_GB2312" w:eastAsia="仿宋_GB2312"/>
          <w:color w:val="000000"/>
          <w:sz w:val="32"/>
        </w:rPr>
        <w:t>号</w:t>
      </w:r>
      <w:r>
        <w:rPr>
          <w:rFonts w:ascii="仿宋_GB2312" w:eastAsia="仿宋_GB2312"/>
          <w:color w:val="000000"/>
          <w:sz w:val="32"/>
        </w:rPr>
        <w:t>）同时</w:t>
      </w:r>
      <w:r>
        <w:rPr>
          <w:rFonts w:hint="eastAsia" w:ascii="仿宋_GB2312" w:eastAsia="仿宋_GB2312"/>
          <w:color w:val="000000"/>
          <w:sz w:val="32"/>
        </w:rPr>
        <w:t>废止。</w:t>
      </w:r>
    </w:p>
    <w:p>
      <w:pPr>
        <w:spacing w:line="600" w:lineRule="exact"/>
        <w:rPr>
          <w:rFonts w:hint="eastAsia" w:ascii="仿宋_GB2312" w:eastAsia="仿宋_GB2312"/>
          <w:sz w:val="32"/>
          <w:szCs w:val="32"/>
        </w:rPr>
      </w:pPr>
    </w:p>
    <w:bookmarkEnd w:id="2"/>
    <w:p>
      <w:pPr>
        <w:spacing w:line="600" w:lineRule="exact"/>
        <w:ind w:firstLine="640" w:firstLineChars="200"/>
        <w:rPr>
          <w:rFonts w:ascii="仿宋_GB2312" w:eastAsia="仿宋_GB2312"/>
          <w:sz w:val="32"/>
        </w:rPr>
      </w:pPr>
    </w:p>
    <w:p>
      <w:pPr>
        <w:spacing w:line="600" w:lineRule="exact"/>
        <w:ind w:firstLine="640" w:firstLineChars="200"/>
        <w:rPr>
          <w:rFonts w:ascii="仿宋_GB2312" w:eastAsia="仿宋_GB2312"/>
          <w:sz w:val="32"/>
        </w:rPr>
      </w:pPr>
    </w:p>
    <w:p>
      <w:pPr>
        <w:spacing w:line="600" w:lineRule="exact"/>
        <w:ind w:firstLine="0" w:firstLineChars="0"/>
        <w:rPr>
          <w:rFonts w:ascii="仿宋_GB2312" w:eastAsia="仿宋_GB2312"/>
          <w:sz w:val="32"/>
        </w:rPr>
      </w:pPr>
    </w:p>
    <w:p>
      <w:pPr>
        <w:spacing w:line="600" w:lineRule="exact"/>
        <w:ind w:firstLine="640" w:firstLineChars="200"/>
        <w:rPr>
          <w:rFonts w:ascii="仿宋_GB2312" w:eastAsia="仿宋_GB2312"/>
          <w:sz w:val="32"/>
          <w:szCs w:val="32"/>
        </w:rPr>
      </w:pPr>
    </w:p>
    <w:sectPr>
      <w:footerReference r:id="rId5" w:type="default"/>
      <w:footerReference r:id="rId6" w:type="even"/>
      <w:pgSz w:w="11906" w:h="16838"/>
      <w:pgMar w:top="2041" w:right="1531" w:bottom="2041" w:left="1531" w:header="851" w:footer="1701" w:gutter="0"/>
      <w:cols w:space="425"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仿宋_GB2312">
    <w:altName w:val="汉仪仿宋KW"/>
    <w:panose1 w:val="00000000000000000000"/>
    <w:charset w:val="86"/>
    <w:family w:val="modern"/>
    <w:pitch w:val="default"/>
    <w:sig w:usb0="00000000" w:usb1="00000000" w:usb2="00000010" w:usb3="00000000" w:csb0="00040000" w:csb1="00000000"/>
  </w:font>
  <w:font w:name="汉仪仿宋KW">
    <w:panose1 w:val="00020600040101010101"/>
    <w:charset w:val="86"/>
    <w:family w:val="auto"/>
    <w:pitch w:val="default"/>
    <w:sig w:usb0="A00002BF" w:usb1="18EF7CFA" w:usb2="00000016" w:usb3="00000000" w:csb0="00040000" w:csb1="00000000"/>
  </w:font>
  <w:font w:name="方正小标宋简体">
    <w:altName w:val="汉仪书宋二KW"/>
    <w:panose1 w:val="02000000000000000000"/>
    <w:charset w:val="86"/>
    <w:family w:val="auto"/>
    <w:pitch w:val="default"/>
    <w:sig w:usb0="00000000" w:usb1="00000000" w:usb2="00000012" w:usb3="00000000" w:csb0="00040001" w:csb1="00000000"/>
  </w:font>
  <w:font w:name="华文中宋">
    <w:altName w:val="汉仪书宋二KW"/>
    <w:panose1 w:val="02010600040101010101"/>
    <w:charset w:val="86"/>
    <w:family w:val="auto"/>
    <w:pitch w:val="default"/>
    <w:sig w:usb0="00000000" w:usb1="00000000" w:usb2="00000000" w:usb3="00000000" w:csb0="0004009F" w:csb1="DFD70000"/>
  </w:font>
  <w:font w:name="@宋体">
    <w:altName w:val="汉仪书宋二KW"/>
    <w:panose1 w:val="02010600030101010101"/>
    <w:charset w:val="86"/>
    <w:family w:val="auto"/>
    <w:pitch w:val="variable"/>
    <w:sig w:usb0="00000003" w:usb1="288F0000" w:usb2="00000016" w:usb3="00000000" w:csb0="00040001" w:csb1="00000000"/>
  </w:font>
  <w:font w:name="@仿宋_GB2312">
    <w:altName w:val="汉仪仿宋KW"/>
    <w:panose1 w:val="02010609030101010101"/>
    <w:charset w:val="86"/>
    <w:family w:val="auto"/>
    <w:pitch w:val="fixed"/>
    <w:sig w:usb0="00000001" w:usb1="080E0000" w:usb2="00000010" w:usb3="00000000" w:csb0="00040000" w:csb1="00000000"/>
  </w:font>
  <w:font w:name="汉仪中等线KW">
    <w:panose1 w:val="01010104010101010101"/>
    <w:charset w:val="86"/>
    <w:family w:val="auto"/>
    <w:pitch w:val="default"/>
    <w:sig w:usb0="800002BF" w:usb1="004F7CFA"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ind w:left="392" w:leftChars="140" w:right="392" w:rightChars="140"/>
      <w:rPr>
        <w:rStyle w:val="7"/>
        <w:rFonts w:ascii="宋体" w:hAnsi="宋体"/>
        <w:sz w:val="28"/>
      </w:rPr>
    </w:pPr>
    <w:r>
      <w:rPr>
        <w:rStyle w:val="7"/>
        <w:rFonts w:hint="eastAsia" w:ascii="仿宋_GB2312"/>
        <w:sz w:val="24"/>
      </w:rPr>
      <w:t xml:space="preserve">— </w:t>
    </w:r>
    <w:r>
      <w:rPr>
        <w:rStyle w:val="7"/>
        <w:rFonts w:ascii="宋体" w:hAnsi="宋体"/>
        <w:sz w:val="24"/>
      </w:rPr>
      <w:fldChar w:fldCharType="begin"/>
    </w:r>
    <w:r>
      <w:rPr>
        <w:rStyle w:val="7"/>
        <w:rFonts w:ascii="宋体" w:hAnsi="宋体"/>
        <w:sz w:val="24"/>
      </w:rPr>
      <w:instrText xml:space="preserve">PAGE  </w:instrText>
    </w:r>
    <w:r>
      <w:rPr>
        <w:rStyle w:val="7"/>
        <w:rFonts w:ascii="宋体" w:hAnsi="宋体"/>
        <w:sz w:val="24"/>
      </w:rPr>
      <w:fldChar w:fldCharType="separate"/>
    </w:r>
    <w:r>
      <w:rPr>
        <w:rStyle w:val="7"/>
        <w:rFonts w:ascii="宋体" w:hAnsi="宋体"/>
        <w:sz w:val="24"/>
      </w:rPr>
      <w:t>2</w:t>
    </w:r>
    <w:r>
      <w:rPr>
        <w:rStyle w:val="7"/>
        <w:rFonts w:ascii="宋体" w:hAnsi="宋体"/>
        <w:sz w:val="24"/>
      </w:rPr>
      <w:fldChar w:fldCharType="end"/>
    </w:r>
    <w:r>
      <w:rPr>
        <w:rStyle w:val="7"/>
        <w:rFonts w:hint="eastAsia" w:ascii="仿宋_GB2312"/>
        <w:sz w:val="24"/>
      </w:rPr>
      <w:t xml:space="preserve"> —</w:t>
    </w:r>
  </w:p>
  <w:p>
    <w:pPr>
      <w:pStyle w:val="3"/>
      <w:framePr w:hSpace="227" w:wrap="around" w:vAnchor="page" w:hAnchor="page" w:x="1532" w:yAlign="top"/>
      <w:ind w:right="360" w:firstLine="360"/>
      <w:rPr>
        <w:rStyle w:val="7"/>
      </w:rPr>
    </w:pPr>
  </w:p>
  <w:p>
    <w:pPr>
      <w:pStyle w:val="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7"/>
      </w:rPr>
    </w:pPr>
    <w:r>
      <w:rPr>
        <w:rStyle w:val="7"/>
      </w:rPr>
      <w:fldChar w:fldCharType="begin"/>
    </w:r>
    <w:r>
      <w:rPr>
        <w:rStyle w:val="7"/>
      </w:rPr>
      <w:instrText xml:space="preserve">PAGE  </w:instrText>
    </w:r>
    <w:r>
      <w:rPr>
        <w:rStyle w:val="7"/>
      </w:rPr>
      <w:fldChar w:fldCharType="end"/>
    </w:r>
  </w:p>
  <w:p>
    <w:pPr>
      <w:pStyle w:val="3"/>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attachedTemplate r:id="rId1"/>
  <w:trackRevisions w:val="1"/>
  <w:documentProtection w:enforcement="0"/>
  <w:defaultTabStop w:val="720"/>
  <w:displayHorizontalDrawingGridEvery w:val="0"/>
  <w:displayVerticalDrawingGridEvery w:val="2"/>
  <w:characterSpacingControl w:val="doNotCompress"/>
  <w:footnotePr>
    <w:footnote w:id="0"/>
    <w:footnote w:id="1"/>
  </w:footnotePr>
  <w:endnotePr>
    <w:endnote w:id="0"/>
    <w:endnote w:id="1"/>
  </w:endnotePr>
  <w:compat>
    <w:balanceSingleByteDoubleByteWidth/>
    <w:doNotExpandShiftReturn/>
    <w:adjustLineHeightInTable/>
    <w:doNotSnapToGridInCell/>
    <w:selectFldWithFirstOrLastChar/>
    <w:useWord2002TableStyle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0A26"/>
    <w:rsid w:val="00030048"/>
    <w:rsid w:val="00032A10"/>
    <w:rsid w:val="00070E41"/>
    <w:rsid w:val="0007227C"/>
    <w:rsid w:val="00080EB3"/>
    <w:rsid w:val="000964D0"/>
    <w:rsid w:val="000A59CF"/>
    <w:rsid w:val="000B688E"/>
    <w:rsid w:val="000D51C9"/>
    <w:rsid w:val="001241F1"/>
    <w:rsid w:val="001332A7"/>
    <w:rsid w:val="001641B6"/>
    <w:rsid w:val="00176DA1"/>
    <w:rsid w:val="001A260B"/>
    <w:rsid w:val="001B5B6F"/>
    <w:rsid w:val="001C50D9"/>
    <w:rsid w:val="00210F44"/>
    <w:rsid w:val="00245BFF"/>
    <w:rsid w:val="00263F5E"/>
    <w:rsid w:val="00271076"/>
    <w:rsid w:val="002D2CE9"/>
    <w:rsid w:val="002E1A95"/>
    <w:rsid w:val="00303616"/>
    <w:rsid w:val="00333DE6"/>
    <w:rsid w:val="003436BB"/>
    <w:rsid w:val="00354662"/>
    <w:rsid w:val="00362757"/>
    <w:rsid w:val="00380E2F"/>
    <w:rsid w:val="00391AEE"/>
    <w:rsid w:val="003A7D96"/>
    <w:rsid w:val="003B17F5"/>
    <w:rsid w:val="003D2DBF"/>
    <w:rsid w:val="003F43F9"/>
    <w:rsid w:val="004768C3"/>
    <w:rsid w:val="004945F3"/>
    <w:rsid w:val="004D31C2"/>
    <w:rsid w:val="004F17B9"/>
    <w:rsid w:val="00501A63"/>
    <w:rsid w:val="0053488B"/>
    <w:rsid w:val="005678D0"/>
    <w:rsid w:val="00582401"/>
    <w:rsid w:val="00585A29"/>
    <w:rsid w:val="005D1672"/>
    <w:rsid w:val="005D784B"/>
    <w:rsid w:val="005E3464"/>
    <w:rsid w:val="0060474E"/>
    <w:rsid w:val="006366E3"/>
    <w:rsid w:val="00643814"/>
    <w:rsid w:val="0069447D"/>
    <w:rsid w:val="006A49C8"/>
    <w:rsid w:val="006D1BF9"/>
    <w:rsid w:val="006D6887"/>
    <w:rsid w:val="00730907"/>
    <w:rsid w:val="00771C9A"/>
    <w:rsid w:val="007802D0"/>
    <w:rsid w:val="007B41F3"/>
    <w:rsid w:val="007B6F15"/>
    <w:rsid w:val="007E39E1"/>
    <w:rsid w:val="007E6967"/>
    <w:rsid w:val="007F0255"/>
    <w:rsid w:val="008053C3"/>
    <w:rsid w:val="00825B27"/>
    <w:rsid w:val="00847E99"/>
    <w:rsid w:val="00871528"/>
    <w:rsid w:val="0089497C"/>
    <w:rsid w:val="008957FF"/>
    <w:rsid w:val="008C2E2D"/>
    <w:rsid w:val="008E4F0C"/>
    <w:rsid w:val="008F6BDD"/>
    <w:rsid w:val="00926DC1"/>
    <w:rsid w:val="00972090"/>
    <w:rsid w:val="0098709A"/>
    <w:rsid w:val="00993073"/>
    <w:rsid w:val="009B5F17"/>
    <w:rsid w:val="009F736E"/>
    <w:rsid w:val="00A0264D"/>
    <w:rsid w:val="00A214E3"/>
    <w:rsid w:val="00A27B47"/>
    <w:rsid w:val="00A41E33"/>
    <w:rsid w:val="00A70C28"/>
    <w:rsid w:val="00A91106"/>
    <w:rsid w:val="00AD3D6D"/>
    <w:rsid w:val="00B2594B"/>
    <w:rsid w:val="00B30BCB"/>
    <w:rsid w:val="00B449C4"/>
    <w:rsid w:val="00B632AE"/>
    <w:rsid w:val="00B732DA"/>
    <w:rsid w:val="00B826B6"/>
    <w:rsid w:val="00BB289F"/>
    <w:rsid w:val="00BE5974"/>
    <w:rsid w:val="00C06896"/>
    <w:rsid w:val="00C21A8E"/>
    <w:rsid w:val="00C32F30"/>
    <w:rsid w:val="00C40485"/>
    <w:rsid w:val="00C731A5"/>
    <w:rsid w:val="00CA0E50"/>
    <w:rsid w:val="00CB0671"/>
    <w:rsid w:val="00CC0A26"/>
    <w:rsid w:val="00D05A3A"/>
    <w:rsid w:val="00D17916"/>
    <w:rsid w:val="00D263D0"/>
    <w:rsid w:val="00D51692"/>
    <w:rsid w:val="00D520CD"/>
    <w:rsid w:val="00D52390"/>
    <w:rsid w:val="00D851D2"/>
    <w:rsid w:val="00D85582"/>
    <w:rsid w:val="00D93698"/>
    <w:rsid w:val="00DA5EC7"/>
    <w:rsid w:val="00DD7753"/>
    <w:rsid w:val="00DE0760"/>
    <w:rsid w:val="00E107B5"/>
    <w:rsid w:val="00E11831"/>
    <w:rsid w:val="00E509F8"/>
    <w:rsid w:val="00E51B99"/>
    <w:rsid w:val="00E53F4B"/>
    <w:rsid w:val="00E601B1"/>
    <w:rsid w:val="00E9291A"/>
    <w:rsid w:val="00E93668"/>
    <w:rsid w:val="00E96F81"/>
    <w:rsid w:val="00EC0088"/>
    <w:rsid w:val="00ED20A7"/>
    <w:rsid w:val="00ED2B8A"/>
    <w:rsid w:val="00EE27DD"/>
    <w:rsid w:val="00F0140A"/>
    <w:rsid w:val="00F168E8"/>
    <w:rsid w:val="00F65D62"/>
    <w:rsid w:val="00FA5745"/>
    <w:rsid w:val="00FC12DB"/>
    <w:rsid w:val="00FF0DD0"/>
    <w:rsid w:val="00FF5863"/>
    <w:rsid w:val="3BE5AA5E"/>
    <w:rsid w:val="6D93006B"/>
    <w:rsid w:val="784FA49D"/>
    <w:rsid w:val="7F327641"/>
    <w:rsid w:val="BF9EB366"/>
    <w:rsid w:val="DFFFD133"/>
    <w:rsid w:val="FF3FEA3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tabs>
        <w:tab w:val="left" w:pos="0"/>
      </w:tabs>
      <w:adjustRightInd w:val="0"/>
      <w:snapToGrid w:val="0"/>
      <w:spacing w:line="240" w:lineRule="atLeast"/>
      <w:jc w:val="both"/>
    </w:pPr>
    <w:rPr>
      <w:rFonts w:ascii="Times New Roman" w:hAnsi="Times New Roman" w:eastAsia="宋体" w:cs="Times New Roman"/>
      <w:kern w:val="2"/>
      <w:sz w:val="28"/>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uiPriority w:val="99"/>
    <w:pPr>
      <w:keepNext w:val="0"/>
      <w:keepLines w:val="0"/>
      <w:widowControl/>
      <w:suppressLineNumbers w:val="0"/>
      <w:spacing w:before="0" w:beforeAutospacing="0" w:after="0" w:afterAutospacing="0"/>
      <w:ind w:left="0" w:right="0"/>
    </w:pPr>
    <w:rPr>
      <w:rFonts w:hint="default" w:ascii="Times New Roman" w:hAnsi="Times New Roman" w:eastAsia="Times New Roman" w:cs="Times New Roman"/>
      <w:sz w:val="20"/>
      <w:szCs w:val="20"/>
    </w:rPr>
    <w:tblPr>
      <w:tblCellMar>
        <w:top w:w="0" w:type="dxa"/>
        <w:left w:w="108" w:type="dxa"/>
        <w:bottom w:w="0" w:type="dxa"/>
        <w:right w:w="108" w:type="dxa"/>
      </w:tblCellMar>
    </w:tblPr>
  </w:style>
  <w:style w:type="paragraph" w:styleId="2">
    <w:name w:val="Body Text"/>
    <w:basedOn w:val="1"/>
    <w:qFormat/>
    <w:uiPriority w:val="0"/>
    <w:pPr>
      <w:spacing w:line="640" w:lineRule="atLeast"/>
    </w:pPr>
    <w:rPr>
      <w:rFonts w:eastAsia="仿宋_GB2312"/>
      <w:sz w:val="32"/>
    </w:rPr>
  </w:style>
  <w:style w:type="paragraph" w:styleId="3">
    <w:name w:val="footer"/>
    <w:basedOn w:val="1"/>
    <w:uiPriority w:val="0"/>
    <w:pPr>
      <w:tabs>
        <w:tab w:val="center" w:pos="4153"/>
        <w:tab w:val="right" w:pos="8306"/>
        <w:tab w:val="clear" w:pos="0"/>
      </w:tabs>
      <w:jc w:val="left"/>
    </w:pPr>
    <w:rPr>
      <w:sz w:val="18"/>
      <w:szCs w:val="18"/>
    </w:rPr>
  </w:style>
  <w:style w:type="paragraph" w:styleId="4">
    <w:name w:val="Normal (Web)"/>
    <w:unhideWhenUsed/>
    <w:qFormat/>
    <w:uiPriority w:val="0"/>
    <w:pPr>
      <w:widowControl/>
      <w:adjustRightInd/>
      <w:snapToGrid/>
      <w:spacing w:before="100" w:beforeAutospacing="1" w:after="100" w:afterAutospacing="1" w:line="240" w:lineRule="auto"/>
      <w:jc w:val="left"/>
    </w:pPr>
    <w:rPr>
      <w:rFonts w:ascii="宋体" w:hAnsi="宋体" w:eastAsia="宋体" w:cs="宋体"/>
      <w:kern w:val="0"/>
      <w:sz w:val="24"/>
      <w:szCs w:val="24"/>
      <w:lang w:val="en-US" w:eastAsia="zh-CN" w:bidi="ar-SA"/>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wps/C:\Users\Administrator\Desktop\22&#24180;&#25991;&#20214;&#27169;&#26495;\22&#24180;&#25991;&#20214;&#27169;&#26495;\&#20140;&#21457;.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9"/>
    <customShpInfo spid="_x0000_s1030"/>
    <customShpInfo spid="_x0000_s1028"/>
    <customShpInfo spid="_x0000_s1031"/>
    <customShpInfo spid="_x0000_s1075"/>
    <customShpInfo spid="_x0000_s107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Pages>
  <Words>19</Words>
  <Characters>114</Characters>
  <Lines>1</Lines>
  <Paragraphs>1</Paragraphs>
  <TotalTime>0</TotalTime>
  <ScaleCrop>false</ScaleCrop>
  <LinksUpToDate>false</LinksUpToDate>
  <CharactersWithSpaces>132</CharactersWithSpaces>
  <Application>WPS Office WWO_wpscloud_20221219222043-3c017ac330</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2022-02-12T01:37:00Z</dcterms:created>
  <dc:creator>测试账户</dc:creator>
  <cp:lastModifiedBy>root</cp:lastModifiedBy>
  <cp:lastPrinted>2008-05-08T18:49:00Z</cp:lastPrinted>
  <dcterms:modified xsi:type="dcterms:W3CDTF">2023-12-27T11:12:31Z</dcterms:modified>
  <dc:title>中地大京发〔2005〕号</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ies>
</file>